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56A" w:rsidRDefault="00B7656A" w:rsidP="00FA17C9">
      <w:pPr>
        <w:widowControl/>
        <w:autoSpaceDE/>
        <w:adjustRightInd/>
        <w:ind w:left="5670"/>
        <w:rPr>
          <w:color w:val="000000"/>
          <w:sz w:val="24"/>
          <w:szCs w:val="24"/>
        </w:rPr>
      </w:pPr>
    </w:p>
    <w:p w:rsidR="00B7656A" w:rsidRDefault="003B0D47" w:rsidP="00FA17C9">
      <w:pPr>
        <w:widowControl/>
        <w:autoSpaceDE/>
        <w:adjustRightInd/>
        <w:ind w:left="567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22.1pt;margin-top:-18.2pt;width:252.25pt;height:94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739FC" w:rsidRPr="00631C90" w:rsidRDefault="003739FC" w:rsidP="00F92902">
                  <w:pPr>
                    <w:jc w:val="both"/>
                    <w:rPr>
                      <w:sz w:val="22"/>
                      <w:szCs w:val="22"/>
                    </w:rPr>
                  </w:pPr>
                  <w:r w:rsidRPr="00631C90">
                    <w:rPr>
                      <w:sz w:val="22"/>
                      <w:szCs w:val="22"/>
                    </w:rPr>
                    <w:t xml:space="preserve">Приложение к ОПОП по направлению подготовки </w:t>
                  </w:r>
                  <w:r w:rsidRPr="00631C90">
                    <w:rPr>
                      <w:color w:val="000000"/>
                      <w:sz w:val="22"/>
                      <w:szCs w:val="22"/>
                    </w:rPr>
                    <w:t>44.03.01 Педагогическое образование (уровень бакалавриата)</w:t>
                  </w:r>
                  <w:r w:rsidRPr="00631C90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631C90">
                    <w:rPr>
                      <w:sz w:val="22"/>
                      <w:szCs w:val="22"/>
                    </w:rPr>
                    <w:t>ап</w:t>
                  </w:r>
                  <w:r>
                    <w:rPr>
                      <w:sz w:val="22"/>
                      <w:szCs w:val="22"/>
                    </w:rPr>
                    <w:t>равленность (профиль) программы:</w:t>
                  </w:r>
                  <w:r w:rsidRPr="00631C90">
                    <w:rPr>
                      <w:color w:val="000000"/>
                      <w:sz w:val="22"/>
                      <w:szCs w:val="22"/>
                    </w:rPr>
                    <w:t xml:space="preserve"> «Профессиональное образование»</w:t>
                  </w:r>
                  <w:r w:rsidRPr="00631C90">
                    <w:rPr>
                      <w:sz w:val="22"/>
                      <w:szCs w:val="22"/>
                    </w:rPr>
                    <w:t>, утв. приказом ректора Ом</w:t>
                  </w:r>
                  <w:r w:rsidR="00DB54AB">
                    <w:rPr>
                      <w:sz w:val="22"/>
                      <w:szCs w:val="22"/>
                    </w:rPr>
                    <w:t xml:space="preserve">ГА от </w:t>
                  </w:r>
                  <w:r w:rsidR="007C74ED">
                    <w:rPr>
                      <w:sz w:val="22"/>
                      <w:szCs w:val="22"/>
                    </w:rPr>
                    <w:t>28.03.2022 №28</w:t>
                  </w:r>
                  <w:r w:rsidR="000D0AEB">
                    <w:rPr>
                      <w:sz w:val="22"/>
                      <w:szCs w:val="22"/>
                    </w:rPr>
                    <w:t>.</w:t>
                  </w:r>
                </w:p>
                <w:p w:rsidR="003739FC" w:rsidRDefault="003739FC" w:rsidP="00B7656A">
                  <w:pPr>
                    <w:tabs>
                      <w:tab w:val="left" w:pos="2268"/>
                    </w:tabs>
                    <w:jc w:val="both"/>
                  </w:pPr>
                </w:p>
                <w:p w:rsidR="003739FC" w:rsidRDefault="003739FC" w:rsidP="00B7656A">
                  <w:pPr>
                    <w:tabs>
                      <w:tab w:val="left" w:pos="2268"/>
                    </w:tabs>
                    <w:jc w:val="both"/>
                  </w:pPr>
                </w:p>
                <w:p w:rsidR="003739FC" w:rsidRDefault="003739FC" w:rsidP="00B7656A">
                  <w:pPr>
                    <w:tabs>
                      <w:tab w:val="left" w:pos="2268"/>
                    </w:tabs>
                    <w:jc w:val="both"/>
                  </w:pPr>
                </w:p>
                <w:p w:rsidR="003739FC" w:rsidRDefault="003739FC" w:rsidP="00B7656A">
                  <w:pPr>
                    <w:tabs>
                      <w:tab w:val="left" w:pos="2268"/>
                    </w:tabs>
                    <w:jc w:val="both"/>
                  </w:pPr>
                </w:p>
                <w:p w:rsidR="003739FC" w:rsidRDefault="003739FC" w:rsidP="00B7656A">
                  <w:pPr>
                    <w:tabs>
                      <w:tab w:val="left" w:pos="2268"/>
                    </w:tabs>
                    <w:jc w:val="both"/>
                  </w:pPr>
                </w:p>
                <w:p w:rsidR="003739FC" w:rsidRDefault="003739FC" w:rsidP="00B7656A">
                  <w:pPr>
                    <w:tabs>
                      <w:tab w:val="left" w:pos="2268"/>
                    </w:tabs>
                    <w:jc w:val="both"/>
                  </w:pPr>
                </w:p>
                <w:p w:rsidR="003739FC" w:rsidRDefault="003739FC" w:rsidP="00B7656A">
                  <w:pPr>
                    <w:tabs>
                      <w:tab w:val="left" w:pos="2268"/>
                    </w:tabs>
                    <w:jc w:val="both"/>
                  </w:pPr>
                </w:p>
                <w:p w:rsidR="003739FC" w:rsidRDefault="003739FC" w:rsidP="00F92902">
                  <w:pPr>
                    <w:jc w:val="both"/>
                  </w:pPr>
                </w:p>
              </w:txbxContent>
            </v:textbox>
          </v:shape>
        </w:pict>
      </w:r>
    </w:p>
    <w:p w:rsidR="00B7656A" w:rsidRDefault="00B7656A" w:rsidP="00FA17C9">
      <w:pPr>
        <w:widowControl/>
        <w:autoSpaceDE/>
        <w:adjustRightInd/>
        <w:ind w:left="5670"/>
        <w:rPr>
          <w:color w:val="000000"/>
          <w:sz w:val="24"/>
          <w:szCs w:val="24"/>
        </w:rPr>
      </w:pPr>
    </w:p>
    <w:p w:rsidR="00B7656A" w:rsidRDefault="00B7656A" w:rsidP="00FA17C9">
      <w:pPr>
        <w:widowControl/>
        <w:autoSpaceDE/>
        <w:adjustRightInd/>
        <w:ind w:left="5670"/>
        <w:rPr>
          <w:color w:val="000000"/>
          <w:sz w:val="24"/>
          <w:szCs w:val="24"/>
        </w:rPr>
      </w:pPr>
    </w:p>
    <w:p w:rsidR="00F92902" w:rsidRDefault="00F929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31C90" w:rsidRDefault="00631C90" w:rsidP="00F929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92902" w:rsidRPr="00793E1B" w:rsidRDefault="00F92902" w:rsidP="00F929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92902" w:rsidRDefault="00F92902" w:rsidP="00F929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31C90" w:rsidRPr="00793E1B" w:rsidRDefault="00631C90" w:rsidP="00F929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92902" w:rsidRPr="00174539" w:rsidRDefault="00F92902" w:rsidP="00F9290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31C90">
        <w:rPr>
          <w:rFonts w:eastAsia="Courier New"/>
          <w:noProof/>
          <w:sz w:val="28"/>
          <w:szCs w:val="28"/>
          <w:lang w:bidi="ru-RU"/>
        </w:rPr>
        <w:t>п</w:t>
      </w:r>
      <w:r w:rsidRPr="00174539">
        <w:rPr>
          <w:sz w:val="28"/>
          <w:szCs w:val="28"/>
        </w:rPr>
        <w:t>едагогики, психологии и социальной работы</w:t>
      </w:r>
    </w:p>
    <w:p w:rsidR="00F92902" w:rsidRPr="00793E1B" w:rsidRDefault="00F92902" w:rsidP="00F929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92902" w:rsidRPr="00793E1B" w:rsidRDefault="003B0D47" w:rsidP="00F929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2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739FC" w:rsidRPr="00C94464" w:rsidRDefault="003739FC" w:rsidP="00F9290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739FC" w:rsidRPr="00C94464" w:rsidRDefault="003739FC" w:rsidP="00F9290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739FC" w:rsidRDefault="003739FC" w:rsidP="00F929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39FC" w:rsidRPr="00C94464" w:rsidRDefault="003739FC" w:rsidP="00F9290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739FC" w:rsidRPr="00C94464" w:rsidRDefault="007C74ED" w:rsidP="00F929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0D0AEB" w:rsidRPr="000D0AE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92902" w:rsidRPr="00793E1B" w:rsidRDefault="00F92902" w:rsidP="00F929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92902" w:rsidRPr="00793E1B" w:rsidRDefault="00F92902" w:rsidP="00F929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92902" w:rsidRPr="00793E1B" w:rsidRDefault="00F92902" w:rsidP="00F929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92902" w:rsidRPr="00793E1B" w:rsidRDefault="00F92902" w:rsidP="00F9290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92902" w:rsidRPr="00793E1B" w:rsidRDefault="00F92902" w:rsidP="00F9290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92902" w:rsidRDefault="00F92902" w:rsidP="00F929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92902" w:rsidRPr="00793E1B" w:rsidRDefault="00F92902" w:rsidP="00F929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92902" w:rsidRPr="00793E1B" w:rsidRDefault="00F92902" w:rsidP="00F929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92902" w:rsidRPr="00793E1B" w:rsidRDefault="00F92902" w:rsidP="00F92902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92902" w:rsidRPr="00631C90" w:rsidRDefault="00F92902" w:rsidP="00F92902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631C90">
        <w:rPr>
          <w:b/>
          <w:bCs/>
          <w:caps/>
          <w:color w:val="000000"/>
          <w:sz w:val="32"/>
          <w:szCs w:val="32"/>
        </w:rPr>
        <w:t>Проектирование фондов оценочных средств</w:t>
      </w:r>
    </w:p>
    <w:p w:rsidR="00F92902" w:rsidRPr="00631C90" w:rsidRDefault="00F92902" w:rsidP="00F92902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631C90">
        <w:rPr>
          <w:bCs/>
          <w:sz w:val="28"/>
          <w:szCs w:val="28"/>
        </w:rPr>
        <w:t>Б1.В.ДВ.04.01</w:t>
      </w:r>
    </w:p>
    <w:p w:rsidR="00F92902" w:rsidRPr="00793E1B" w:rsidRDefault="00F92902" w:rsidP="00F92902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F92902" w:rsidRPr="00793E1B" w:rsidRDefault="00F92902" w:rsidP="00F92902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92902" w:rsidRPr="00793E1B" w:rsidRDefault="00F92902" w:rsidP="00F9290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92902" w:rsidRPr="00793E1B" w:rsidRDefault="00F92902" w:rsidP="00F9290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92902" w:rsidRPr="00793E1B" w:rsidRDefault="00F92902" w:rsidP="00F929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F92902" w:rsidRPr="00793E1B" w:rsidRDefault="00F92902" w:rsidP="00F929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92902" w:rsidRPr="00793E1B" w:rsidRDefault="00F92902" w:rsidP="00F929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E0716" w:rsidRDefault="00F92902" w:rsidP="00F929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31C90">
        <w:rPr>
          <w:b/>
          <w:color w:val="000000"/>
          <w:sz w:val="24"/>
          <w:szCs w:val="24"/>
        </w:rPr>
        <w:t xml:space="preserve">44.03.01 </w:t>
      </w:r>
      <w:r w:rsidRPr="006917CC">
        <w:rPr>
          <w:b/>
          <w:color w:val="000000"/>
          <w:sz w:val="24"/>
          <w:szCs w:val="24"/>
        </w:rPr>
        <w:t>Педагогическое образование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F92902" w:rsidRPr="00793E1B" w:rsidRDefault="00F92902" w:rsidP="00F929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F92902" w:rsidRPr="006917CC" w:rsidRDefault="00F92902" w:rsidP="00F9290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631C90">
        <w:rPr>
          <w:rFonts w:eastAsia="Courier New"/>
          <w:color w:val="000000"/>
          <w:sz w:val="24"/>
          <w:szCs w:val="24"/>
          <w:lang w:bidi="ru-RU"/>
        </w:rPr>
        <w:t>: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6917CC">
        <w:rPr>
          <w:rFonts w:eastAsia="Courier New"/>
          <w:b/>
          <w:sz w:val="24"/>
          <w:szCs w:val="24"/>
          <w:lang w:bidi="ru-RU"/>
        </w:rPr>
        <w:t>«Профессиональное образование»</w:t>
      </w:r>
    </w:p>
    <w:p w:rsidR="00F92902" w:rsidRPr="00793E1B" w:rsidRDefault="00F92902" w:rsidP="00F929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92902" w:rsidRPr="00793E1B" w:rsidRDefault="00F92902" w:rsidP="00F92902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92902" w:rsidRDefault="00F92902" w:rsidP="00F9290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925CE6">
        <w:rPr>
          <w:rFonts w:eastAsia="Courier New"/>
          <w:color w:val="000000"/>
          <w:sz w:val="24"/>
          <w:szCs w:val="24"/>
          <w:lang w:bidi="ru-RU"/>
        </w:rPr>
        <w:t xml:space="preserve"> (основной),</w:t>
      </w:r>
      <w:r>
        <w:rPr>
          <w:rFonts w:eastAsia="Courier New"/>
          <w:color w:val="000000"/>
          <w:sz w:val="24"/>
          <w:szCs w:val="24"/>
          <w:lang w:bidi="ru-RU"/>
        </w:rPr>
        <w:t xml:space="preserve"> исследовательская</w:t>
      </w:r>
    </w:p>
    <w:p w:rsidR="00F92902" w:rsidRPr="00793E1B" w:rsidRDefault="00F92902" w:rsidP="00F9290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92902" w:rsidRPr="00793E1B" w:rsidRDefault="00F92902" w:rsidP="00F9290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0AEB" w:rsidRPr="00793E1B" w:rsidRDefault="000D0AEB" w:rsidP="000D0AE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0AEB" w:rsidRPr="00793E1B" w:rsidRDefault="000D0AEB" w:rsidP="000D0AE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D20E4E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 w:rsidR="004600CB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D0AEB" w:rsidRPr="00793E1B" w:rsidRDefault="000D0AEB" w:rsidP="000D0AE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0AEB" w:rsidRPr="00793E1B" w:rsidRDefault="000D0AEB" w:rsidP="000D0AE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0AEB" w:rsidRPr="00793E1B" w:rsidRDefault="000D0AEB" w:rsidP="000D0AE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D0AEB" w:rsidRPr="00793E1B" w:rsidRDefault="000D0AEB" w:rsidP="000D0AEB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0AEB" w:rsidRDefault="000D0AEB" w:rsidP="000D0AE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4203" w:rsidRDefault="00854203" w:rsidP="000D0AE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4203" w:rsidRPr="00793E1B" w:rsidRDefault="00854203" w:rsidP="000D0AE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0AEB" w:rsidRPr="00793E1B" w:rsidRDefault="000D0AEB" w:rsidP="000D0AEB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0AEB" w:rsidRPr="00793E1B" w:rsidRDefault="000D0AEB" w:rsidP="000D0AE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7C74ED">
        <w:rPr>
          <w:color w:val="000000"/>
          <w:sz w:val="24"/>
          <w:szCs w:val="24"/>
        </w:rPr>
        <w:t>, 2022</w:t>
      </w:r>
    </w:p>
    <w:p w:rsidR="00631C90" w:rsidRPr="00793E1B" w:rsidRDefault="00F92902" w:rsidP="00631C90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31C90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31C90" w:rsidRPr="00793E1B" w:rsidRDefault="00631C90" w:rsidP="00631C9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31C90" w:rsidRDefault="00631C90" w:rsidP="00631C90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</w:rPr>
      </w:pPr>
      <w:r w:rsidRPr="00674C68">
        <w:rPr>
          <w:iCs/>
          <w:color w:val="000000"/>
          <w:sz w:val="24"/>
          <w:szCs w:val="24"/>
        </w:rPr>
        <w:t>к.</w:t>
      </w:r>
      <w:r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 w:rsidR="00B24E92">
        <w:rPr>
          <w:iCs/>
          <w:color w:val="000000"/>
          <w:sz w:val="24"/>
          <w:szCs w:val="24"/>
        </w:rPr>
        <w:t xml:space="preserve">, доцент </w:t>
      </w:r>
      <w:r>
        <w:rPr>
          <w:iCs/>
          <w:color w:val="000000"/>
          <w:sz w:val="24"/>
          <w:szCs w:val="24"/>
        </w:rPr>
        <w:t xml:space="preserve"> Савченко Т.В.</w:t>
      </w:r>
    </w:p>
    <w:p w:rsidR="00631C90" w:rsidRPr="00674C68" w:rsidRDefault="00631C90" w:rsidP="00631C9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31C90" w:rsidRDefault="00631C90" w:rsidP="00631C9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320A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z w:val="24"/>
          <w:szCs w:val="24"/>
        </w:rPr>
        <w:t>едагогики, психологии и социальной работы</w:t>
      </w:r>
    </w:p>
    <w:p w:rsidR="00DE0716" w:rsidRPr="006D320A" w:rsidRDefault="00DE0716" w:rsidP="00631C9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1C90" w:rsidRDefault="00631C90" w:rsidP="00631C9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7C74ED">
        <w:rPr>
          <w:spacing w:val="-3"/>
          <w:sz w:val="24"/>
          <w:szCs w:val="24"/>
          <w:lang w:eastAsia="en-US"/>
        </w:rPr>
        <w:t>25 марта 2022</w:t>
      </w:r>
      <w:r w:rsidR="000D0AEB" w:rsidRPr="000D0AEB">
        <w:rPr>
          <w:spacing w:val="-3"/>
          <w:sz w:val="24"/>
          <w:szCs w:val="24"/>
          <w:lang w:eastAsia="en-US"/>
        </w:rPr>
        <w:t>г. №8</w:t>
      </w:r>
      <w:r w:rsidR="000D0AEB">
        <w:rPr>
          <w:spacing w:val="-3"/>
          <w:sz w:val="24"/>
          <w:szCs w:val="24"/>
          <w:lang w:eastAsia="en-US"/>
        </w:rPr>
        <w:t>.</w:t>
      </w:r>
    </w:p>
    <w:p w:rsidR="00631C90" w:rsidRDefault="00631C90" w:rsidP="00631C9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31C90" w:rsidRPr="00793E1B" w:rsidRDefault="00631C90" w:rsidP="00631C9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31C90" w:rsidRPr="006D320A" w:rsidRDefault="00631C90" w:rsidP="00631C9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>
        <w:rPr>
          <w:spacing w:val="-3"/>
          <w:sz w:val="24"/>
          <w:szCs w:val="24"/>
          <w:lang w:eastAsia="en-US"/>
        </w:rPr>
        <w:t>кафедрой,</w:t>
      </w:r>
      <w:r w:rsidRPr="006D320A">
        <w:rPr>
          <w:spacing w:val="-3"/>
          <w:sz w:val="24"/>
          <w:szCs w:val="24"/>
          <w:lang w:eastAsia="en-US"/>
        </w:rPr>
        <w:t xml:space="preserve"> д.п.</w:t>
      </w:r>
      <w:r w:rsidR="00B24E92">
        <w:rPr>
          <w:spacing w:val="-3"/>
          <w:sz w:val="24"/>
          <w:szCs w:val="24"/>
          <w:lang w:eastAsia="en-US"/>
        </w:rPr>
        <w:t>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DF1076" w:rsidRPr="00793E1B" w:rsidRDefault="00631C9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C606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C606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C606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C606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C60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C606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C6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631C90" w:rsidRPr="001418A0" w:rsidRDefault="00DF1076" w:rsidP="00631C90">
      <w:pPr>
        <w:widowControl/>
        <w:autoSpaceDE/>
        <w:autoSpaceDN/>
        <w:adjustRightInd/>
        <w:spacing w:line="276" w:lineRule="auto"/>
        <w:ind w:firstLine="708"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31C90" w:rsidRPr="001418A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31C90" w:rsidRPr="001418A0">
        <w:rPr>
          <w:b/>
          <w:i/>
          <w:sz w:val="24"/>
          <w:szCs w:val="24"/>
          <w:lang w:eastAsia="en-US"/>
        </w:rPr>
        <w:t>в соответствии с:</w:t>
      </w:r>
    </w:p>
    <w:p w:rsidR="00631C90" w:rsidRPr="001418A0" w:rsidRDefault="00631C90" w:rsidP="00631C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31C90" w:rsidRPr="001418A0" w:rsidRDefault="00631C90" w:rsidP="00631C90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>нобрнауки России от 04.12.2015 №</w:t>
      </w:r>
      <w:r w:rsidRPr="001418A0">
        <w:rPr>
          <w:sz w:val="24"/>
          <w:szCs w:val="24"/>
        </w:rPr>
        <w:t xml:space="preserve"> 1426 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7C74ED" w:rsidRPr="007C74ED" w:rsidRDefault="00631C90" w:rsidP="007C74ED">
      <w:pPr>
        <w:ind w:firstLine="708"/>
        <w:jc w:val="both"/>
        <w:rPr>
          <w:rFonts w:eastAsia="Calibri"/>
          <w:sz w:val="24"/>
          <w:szCs w:val="24"/>
        </w:rPr>
      </w:pPr>
      <w:r w:rsidRPr="001418A0">
        <w:rPr>
          <w:sz w:val="24"/>
          <w:szCs w:val="24"/>
        </w:rPr>
        <w:t xml:space="preserve">- </w:t>
      </w:r>
      <w:r w:rsidR="007C74ED" w:rsidRPr="007C74E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C74ED" w:rsidRPr="007C74ED" w:rsidRDefault="007C74ED" w:rsidP="007C74ED">
      <w:pPr>
        <w:ind w:firstLine="709"/>
        <w:jc w:val="both"/>
        <w:rPr>
          <w:rFonts w:eastAsia="Calibri"/>
          <w:sz w:val="24"/>
          <w:szCs w:val="24"/>
        </w:rPr>
      </w:pPr>
      <w:r w:rsidRPr="007C74E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C74ED" w:rsidRPr="007C74ED" w:rsidRDefault="007C74ED" w:rsidP="007C74ED">
      <w:pPr>
        <w:ind w:firstLine="708"/>
        <w:jc w:val="both"/>
        <w:rPr>
          <w:rFonts w:eastAsia="Calibri"/>
          <w:sz w:val="24"/>
          <w:szCs w:val="24"/>
        </w:rPr>
      </w:pPr>
      <w:r w:rsidRPr="007C74ED">
        <w:rPr>
          <w:rFonts w:eastAsia="Calibri"/>
          <w:sz w:val="24"/>
          <w:szCs w:val="24"/>
        </w:rPr>
        <w:t xml:space="preserve">- </w:t>
      </w:r>
      <w:r w:rsidRPr="007C74E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74ED" w:rsidRPr="007C74ED" w:rsidRDefault="007C74ED" w:rsidP="007C74ED">
      <w:pPr>
        <w:ind w:firstLine="709"/>
        <w:jc w:val="both"/>
        <w:rPr>
          <w:rFonts w:eastAsia="Calibri"/>
          <w:sz w:val="24"/>
          <w:szCs w:val="24"/>
        </w:rPr>
      </w:pPr>
      <w:r w:rsidRPr="007C74E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C74ED" w:rsidRPr="007C74ED" w:rsidRDefault="007C74ED" w:rsidP="007C74ED">
      <w:pPr>
        <w:ind w:firstLine="708"/>
        <w:jc w:val="both"/>
        <w:rPr>
          <w:rFonts w:eastAsia="Calibri"/>
          <w:sz w:val="24"/>
          <w:szCs w:val="24"/>
        </w:rPr>
      </w:pPr>
      <w:r w:rsidRPr="007C74E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74ED" w:rsidRPr="007C74ED" w:rsidRDefault="007C74ED" w:rsidP="007C74ED">
      <w:pPr>
        <w:ind w:firstLine="708"/>
        <w:jc w:val="both"/>
        <w:rPr>
          <w:rFonts w:eastAsia="Calibri"/>
          <w:sz w:val="24"/>
          <w:szCs w:val="24"/>
        </w:rPr>
      </w:pPr>
      <w:r w:rsidRPr="007C74E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1C90" w:rsidRPr="001418A0" w:rsidRDefault="007C74ED" w:rsidP="007C74ED">
      <w:pPr>
        <w:ind w:firstLine="709"/>
        <w:jc w:val="both"/>
        <w:rPr>
          <w:sz w:val="24"/>
          <w:szCs w:val="24"/>
        </w:rPr>
      </w:pPr>
      <w:r w:rsidRPr="007C74E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631C90" w:rsidRPr="001418A0" w:rsidRDefault="00631C90" w:rsidP="00631C90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>
        <w:rPr>
          <w:sz w:val="24"/>
          <w:szCs w:val="24"/>
        </w:rPr>
        <w:t>«Профессиональное образование»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DB54AB">
        <w:rPr>
          <w:sz w:val="24"/>
          <w:szCs w:val="24"/>
          <w:lang w:eastAsia="en-US"/>
        </w:rPr>
        <w:t>202</w:t>
      </w:r>
      <w:r w:rsidR="007C74ED">
        <w:rPr>
          <w:sz w:val="24"/>
          <w:szCs w:val="24"/>
          <w:lang w:eastAsia="en-US"/>
        </w:rPr>
        <w:t>2</w:t>
      </w:r>
      <w:r w:rsidR="00DB54AB">
        <w:rPr>
          <w:sz w:val="24"/>
          <w:szCs w:val="24"/>
          <w:lang w:eastAsia="en-US"/>
        </w:rPr>
        <w:t>/202</w:t>
      </w:r>
      <w:r w:rsidR="007C74ED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</w:t>
      </w:r>
      <w:r w:rsidR="00383B05">
        <w:rPr>
          <w:sz w:val="24"/>
          <w:szCs w:val="24"/>
          <w:lang w:eastAsia="en-US"/>
        </w:rPr>
        <w:t xml:space="preserve">вержденным приказом ректора от </w:t>
      </w:r>
      <w:r w:rsidR="000D0AEB" w:rsidRPr="000D0AEB">
        <w:rPr>
          <w:sz w:val="24"/>
          <w:szCs w:val="24"/>
          <w:lang w:eastAsia="en-US"/>
        </w:rPr>
        <w:t>2</w:t>
      </w:r>
      <w:r w:rsidR="007C74ED">
        <w:rPr>
          <w:sz w:val="24"/>
          <w:szCs w:val="24"/>
          <w:lang w:eastAsia="en-US"/>
        </w:rPr>
        <w:t>8.03.2022 №28</w:t>
      </w:r>
      <w:r w:rsidRPr="001418A0">
        <w:rPr>
          <w:sz w:val="24"/>
          <w:szCs w:val="24"/>
          <w:lang w:eastAsia="en-US"/>
        </w:rPr>
        <w:t>.</w:t>
      </w:r>
    </w:p>
    <w:p w:rsidR="00631C90" w:rsidRDefault="00631C90" w:rsidP="00631C90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>
        <w:rPr>
          <w:sz w:val="24"/>
          <w:szCs w:val="24"/>
        </w:rPr>
        <w:t>«Профессиональное образование»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DB54AB">
        <w:rPr>
          <w:sz w:val="24"/>
          <w:szCs w:val="24"/>
          <w:lang w:eastAsia="en-US"/>
        </w:rPr>
        <w:t>202</w:t>
      </w:r>
      <w:r w:rsidR="007C74ED">
        <w:rPr>
          <w:sz w:val="24"/>
          <w:szCs w:val="24"/>
          <w:lang w:eastAsia="en-US"/>
        </w:rPr>
        <w:t>2</w:t>
      </w:r>
      <w:r w:rsidR="00DB54AB">
        <w:rPr>
          <w:sz w:val="24"/>
          <w:szCs w:val="24"/>
          <w:lang w:eastAsia="en-US"/>
        </w:rPr>
        <w:t>/202</w:t>
      </w:r>
      <w:r w:rsidR="007C74ED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7C74ED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0D0AEB" w:rsidRDefault="000D0AEB" w:rsidP="00631C90">
      <w:pPr>
        <w:ind w:firstLine="709"/>
        <w:jc w:val="both"/>
        <w:rPr>
          <w:sz w:val="24"/>
          <w:szCs w:val="24"/>
          <w:lang w:eastAsia="en-US"/>
        </w:rPr>
      </w:pPr>
    </w:p>
    <w:p w:rsidR="000D0AEB" w:rsidRPr="001418A0" w:rsidRDefault="000D0AEB" w:rsidP="00631C90">
      <w:pPr>
        <w:ind w:firstLine="709"/>
        <w:jc w:val="both"/>
        <w:rPr>
          <w:sz w:val="24"/>
          <w:szCs w:val="24"/>
          <w:lang w:eastAsia="en-US"/>
        </w:rPr>
      </w:pPr>
    </w:p>
    <w:p w:rsidR="00A76E53" w:rsidRPr="006D320A" w:rsidRDefault="00A76E53" w:rsidP="00DE0716">
      <w:pPr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E49F0">
        <w:rPr>
          <w:b/>
          <w:bCs/>
          <w:sz w:val="24"/>
          <w:szCs w:val="24"/>
        </w:rPr>
        <w:t>Б1.</w:t>
      </w:r>
      <w:r w:rsidR="000B1DFC">
        <w:rPr>
          <w:b/>
          <w:bCs/>
          <w:sz w:val="24"/>
          <w:szCs w:val="24"/>
        </w:rPr>
        <w:t>В</w:t>
      </w:r>
      <w:r w:rsidR="001E49F0">
        <w:rPr>
          <w:b/>
          <w:bCs/>
          <w:sz w:val="24"/>
          <w:szCs w:val="24"/>
        </w:rPr>
        <w:t>.</w:t>
      </w:r>
      <w:r w:rsidR="002521F7">
        <w:rPr>
          <w:b/>
          <w:bCs/>
          <w:sz w:val="24"/>
          <w:szCs w:val="24"/>
        </w:rPr>
        <w:t>ДВ.04.01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2521F7" w:rsidRPr="002521F7">
        <w:rPr>
          <w:b/>
          <w:bCs/>
          <w:color w:val="000000"/>
          <w:sz w:val="24"/>
          <w:szCs w:val="24"/>
        </w:rPr>
        <w:t>Проектирование фондов оценочных средств</w:t>
      </w:r>
      <w:r w:rsidR="00631C90">
        <w:rPr>
          <w:b/>
          <w:sz w:val="24"/>
          <w:szCs w:val="24"/>
        </w:rPr>
        <w:t xml:space="preserve">» </w:t>
      </w:r>
      <w:r w:rsidRPr="006D320A">
        <w:rPr>
          <w:b/>
          <w:sz w:val="24"/>
          <w:szCs w:val="24"/>
        </w:rPr>
        <w:t>в тече</w:t>
      </w:r>
      <w:r w:rsidR="009F4070" w:rsidRPr="006D320A">
        <w:rPr>
          <w:b/>
          <w:sz w:val="24"/>
          <w:szCs w:val="24"/>
        </w:rPr>
        <w:t xml:space="preserve">ние </w:t>
      </w:r>
      <w:r w:rsidR="007C74ED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Default="00A76E53" w:rsidP="00DE0716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E0DC3">
        <w:rPr>
          <w:sz w:val="24"/>
          <w:szCs w:val="24"/>
        </w:rPr>
        <w:t>44.03.0</w:t>
      </w:r>
      <w:r w:rsidR="00607867">
        <w:rPr>
          <w:sz w:val="24"/>
          <w:szCs w:val="24"/>
        </w:rPr>
        <w:t>1</w:t>
      </w:r>
      <w:r w:rsidR="00631C90">
        <w:rPr>
          <w:sz w:val="24"/>
          <w:szCs w:val="24"/>
        </w:rPr>
        <w:t xml:space="preserve"> Педагогическое образование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>(уровень бакалавриата), направлен</w:t>
      </w:r>
      <w:r w:rsidR="00631C90">
        <w:rPr>
          <w:sz w:val="24"/>
          <w:szCs w:val="24"/>
        </w:rPr>
        <w:t>ность (профиль) программы:</w:t>
      </w:r>
      <w:r w:rsidR="00BC075E">
        <w:rPr>
          <w:sz w:val="24"/>
          <w:szCs w:val="24"/>
        </w:rPr>
        <w:t xml:space="preserve"> </w:t>
      </w:r>
      <w:r w:rsidR="00C2747F">
        <w:rPr>
          <w:sz w:val="24"/>
          <w:szCs w:val="24"/>
        </w:rPr>
        <w:t>«</w:t>
      </w:r>
      <w:r w:rsidR="00655368">
        <w:rPr>
          <w:sz w:val="24"/>
          <w:szCs w:val="24"/>
        </w:rPr>
        <w:t>Профессиональ</w:t>
      </w:r>
      <w:r w:rsidR="00655368" w:rsidRPr="008D18EA">
        <w:rPr>
          <w:sz w:val="24"/>
          <w:szCs w:val="24"/>
        </w:rPr>
        <w:t xml:space="preserve">ное </w:t>
      </w:r>
      <w:r w:rsidR="00A02D86" w:rsidRPr="008D18EA">
        <w:rPr>
          <w:sz w:val="24"/>
          <w:szCs w:val="24"/>
        </w:rPr>
        <w:t>образование</w:t>
      </w:r>
      <w:r w:rsidR="001E0DC3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1E0DC3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925CE6">
        <w:rPr>
          <w:rFonts w:eastAsia="Courier New"/>
          <w:color w:val="000000"/>
          <w:sz w:val="24"/>
          <w:szCs w:val="24"/>
          <w:lang w:bidi="ru-RU"/>
        </w:rPr>
        <w:t xml:space="preserve"> (основной),</w:t>
      </w:r>
      <w:r w:rsidR="001E0DC3">
        <w:rPr>
          <w:rFonts w:eastAsia="Courier New"/>
          <w:color w:val="000000"/>
          <w:sz w:val="24"/>
          <w:szCs w:val="24"/>
          <w:lang w:bidi="ru-RU"/>
        </w:rPr>
        <w:t xml:space="preserve"> исследовательская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2521F7" w:rsidRPr="002521F7">
        <w:rPr>
          <w:b/>
          <w:bCs/>
          <w:color w:val="000000"/>
          <w:sz w:val="24"/>
          <w:szCs w:val="24"/>
        </w:rPr>
        <w:t>Проектирование фондов оценочных средств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383B05">
        <w:rPr>
          <w:color w:val="000000"/>
          <w:sz w:val="24"/>
          <w:szCs w:val="24"/>
        </w:rPr>
        <w:t xml:space="preserve">ние </w:t>
      </w:r>
      <w:r w:rsidR="007C74ED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631C90" w:rsidRPr="00793E1B" w:rsidRDefault="00631C90" w:rsidP="00631C90">
      <w:pPr>
        <w:ind w:firstLine="709"/>
        <w:jc w:val="both"/>
        <w:rPr>
          <w:color w:val="000000"/>
          <w:sz w:val="24"/>
          <w:szCs w:val="24"/>
        </w:rPr>
      </w:pPr>
    </w:p>
    <w:p w:rsidR="00BB70FB" w:rsidRDefault="007F4B97" w:rsidP="00631C9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 w:rsidRPr="00631C90">
        <w:rPr>
          <w:rFonts w:ascii="Times New Roman" w:hAnsi="Times New Roman"/>
          <w:sz w:val="24"/>
          <w:szCs w:val="24"/>
        </w:rPr>
        <w:t>Б1.</w:t>
      </w:r>
      <w:r w:rsidR="000B1DFC" w:rsidRPr="00631C90">
        <w:rPr>
          <w:rFonts w:ascii="Times New Roman" w:hAnsi="Times New Roman"/>
          <w:sz w:val="24"/>
          <w:szCs w:val="24"/>
        </w:rPr>
        <w:t>В</w:t>
      </w:r>
      <w:r w:rsidR="001E49F0" w:rsidRPr="00631C90">
        <w:rPr>
          <w:rFonts w:ascii="Times New Roman" w:hAnsi="Times New Roman"/>
          <w:sz w:val="24"/>
          <w:szCs w:val="24"/>
        </w:rPr>
        <w:t>.</w:t>
      </w:r>
      <w:r w:rsidR="002521F7" w:rsidRPr="00631C90">
        <w:rPr>
          <w:rFonts w:ascii="Times New Roman" w:hAnsi="Times New Roman"/>
          <w:sz w:val="24"/>
          <w:szCs w:val="24"/>
        </w:rPr>
        <w:t>ДВ.04.01</w:t>
      </w:r>
      <w:r w:rsidRPr="00631C90">
        <w:rPr>
          <w:rFonts w:ascii="Times New Roman" w:hAnsi="Times New Roman"/>
          <w:sz w:val="24"/>
          <w:szCs w:val="24"/>
        </w:rPr>
        <w:t xml:space="preserve"> «</w:t>
      </w:r>
      <w:r w:rsidR="002521F7" w:rsidRPr="00631C90">
        <w:rPr>
          <w:rFonts w:ascii="Times New Roman" w:hAnsi="Times New Roman"/>
          <w:bCs/>
          <w:color w:val="000000"/>
          <w:sz w:val="24"/>
          <w:szCs w:val="24"/>
        </w:rPr>
        <w:t>Проектирование фондов оценочных средств</w:t>
      </w:r>
      <w:r w:rsidRPr="00631C90">
        <w:rPr>
          <w:rFonts w:ascii="Times New Roman" w:hAnsi="Times New Roman"/>
          <w:sz w:val="24"/>
          <w:szCs w:val="24"/>
        </w:rPr>
        <w:t>»</w:t>
      </w:r>
    </w:p>
    <w:p w:rsidR="00631C90" w:rsidRPr="00631C90" w:rsidRDefault="00631C90" w:rsidP="00631C9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4B97" w:rsidRDefault="007F4B97" w:rsidP="00631C9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631C90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631C90" w:rsidRPr="00793E1B" w:rsidRDefault="00631C90" w:rsidP="00631C9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E0DC3">
        <w:rPr>
          <w:sz w:val="24"/>
          <w:szCs w:val="24"/>
        </w:rPr>
        <w:t>44.03.0</w:t>
      </w:r>
      <w:r w:rsidR="009545C3">
        <w:rPr>
          <w:sz w:val="24"/>
          <w:szCs w:val="24"/>
        </w:rPr>
        <w:t>1</w:t>
      </w:r>
      <w:r w:rsidR="00631C90">
        <w:rPr>
          <w:sz w:val="24"/>
          <w:szCs w:val="24"/>
        </w:rPr>
        <w:t xml:space="preserve"> </w:t>
      </w:r>
      <w:r w:rsidR="001E0DC3">
        <w:rPr>
          <w:sz w:val="24"/>
          <w:szCs w:val="24"/>
        </w:rPr>
        <w:t>Педаго</w:t>
      </w:r>
      <w:r w:rsidR="00631C90">
        <w:rPr>
          <w:sz w:val="24"/>
          <w:szCs w:val="24"/>
        </w:rPr>
        <w:t>гическое образование</w:t>
      </w:r>
      <w:r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CF15D3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BD115D">
        <w:rPr>
          <w:sz w:val="24"/>
          <w:szCs w:val="24"/>
        </w:rPr>
        <w:t>04</w:t>
      </w:r>
      <w:r w:rsidR="00BD115D" w:rsidRPr="000B40A9">
        <w:rPr>
          <w:sz w:val="24"/>
          <w:szCs w:val="24"/>
        </w:rPr>
        <w:t>.1</w:t>
      </w:r>
      <w:r w:rsidR="00BD115D">
        <w:rPr>
          <w:sz w:val="24"/>
          <w:szCs w:val="24"/>
        </w:rPr>
        <w:t>2</w:t>
      </w:r>
      <w:r w:rsidR="00BD115D" w:rsidRPr="000B40A9">
        <w:rPr>
          <w:sz w:val="24"/>
          <w:szCs w:val="24"/>
        </w:rPr>
        <w:t>.2015 № 1</w:t>
      </w:r>
      <w:r w:rsidR="00BD115D">
        <w:rPr>
          <w:sz w:val="24"/>
          <w:szCs w:val="24"/>
        </w:rPr>
        <w:t>4</w:t>
      </w:r>
      <w:r w:rsidR="00BD115D" w:rsidRPr="000B40A9">
        <w:rPr>
          <w:sz w:val="24"/>
          <w:szCs w:val="24"/>
        </w:rPr>
        <w:t>2</w:t>
      </w:r>
      <w:r w:rsidR="00BD115D">
        <w:rPr>
          <w:sz w:val="24"/>
          <w:szCs w:val="24"/>
        </w:rPr>
        <w:t>6</w:t>
      </w:r>
      <w:r w:rsidR="00BD115D" w:rsidRPr="00793E1B">
        <w:rPr>
          <w:color w:val="000000"/>
          <w:sz w:val="24"/>
          <w:szCs w:val="24"/>
        </w:rPr>
        <w:t xml:space="preserve"> </w:t>
      </w:r>
      <w:r w:rsidR="00FB216D" w:rsidRPr="002C033D">
        <w:rPr>
          <w:sz w:val="24"/>
          <w:szCs w:val="24"/>
        </w:rPr>
        <w:t xml:space="preserve">(зарегистрирован в Минюсте России 11.01.2016 </w:t>
      </w:r>
      <w:r w:rsidR="00631C90">
        <w:rPr>
          <w:sz w:val="24"/>
          <w:szCs w:val="24"/>
        </w:rPr>
        <w:t>№</w:t>
      </w:r>
      <w:r w:rsidR="00FB216D" w:rsidRPr="002C033D">
        <w:rPr>
          <w:sz w:val="24"/>
          <w:szCs w:val="24"/>
        </w:rPr>
        <w:t xml:space="preserve"> 40536)</w:t>
      </w:r>
      <w:r w:rsidR="00CF15D3" w:rsidRPr="00793E1B">
        <w:rPr>
          <w:rFonts w:eastAsia="Calibri"/>
          <w:color w:val="000000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="00CF15D3" w:rsidRPr="00631C90">
        <w:rPr>
          <w:rFonts w:eastAsia="Calibri"/>
          <w:color w:val="000000"/>
          <w:sz w:val="24"/>
          <w:szCs w:val="24"/>
          <w:lang w:eastAsia="en-US"/>
        </w:rPr>
        <w:t>(далее - ОПОП)</w:t>
      </w:r>
      <w:r w:rsidR="00CF15D3" w:rsidRPr="00793E1B">
        <w:rPr>
          <w:rFonts w:eastAsia="Calibri"/>
          <w:color w:val="000000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2521F7" w:rsidRPr="002521F7">
        <w:rPr>
          <w:b/>
          <w:bCs/>
          <w:color w:val="000000"/>
          <w:sz w:val="24"/>
          <w:szCs w:val="24"/>
        </w:rPr>
        <w:t>Проектирование фондов оценочных средств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4360"/>
      </w:tblGrid>
      <w:tr w:rsidR="00793F01" w:rsidRPr="001E49F0" w:rsidTr="00631C90">
        <w:tc>
          <w:tcPr>
            <w:tcW w:w="3402" w:type="dxa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360" w:type="dxa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079E4" w:rsidRPr="001E49F0" w:rsidTr="00631C90">
        <w:tc>
          <w:tcPr>
            <w:tcW w:w="3402" w:type="dxa"/>
            <w:vAlign w:val="center"/>
          </w:tcPr>
          <w:p w:rsidR="007079E4" w:rsidRPr="00012D45" w:rsidRDefault="00631C90" w:rsidP="00012D45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A1D59" w:rsidRPr="00AA1D59">
              <w:rPr>
                <w:bCs/>
                <w:color w:val="000000"/>
                <w:sz w:val="24"/>
                <w:szCs w:val="24"/>
              </w:rPr>
              <w:t>пособностью использовать современные методы и технологии обучения и диагностики</w:t>
            </w:r>
          </w:p>
        </w:tc>
        <w:tc>
          <w:tcPr>
            <w:tcW w:w="1701" w:type="dxa"/>
            <w:vAlign w:val="center"/>
          </w:tcPr>
          <w:p w:rsidR="007079E4" w:rsidRPr="001E49F0" w:rsidRDefault="00FA7673" w:rsidP="00631C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</w:t>
            </w:r>
            <w:r w:rsidR="00AA1D5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:rsidR="00AF28A7" w:rsidRPr="001E49F0" w:rsidRDefault="00AF28A7" w:rsidP="00AF28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631C9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E49F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F28A7" w:rsidRDefault="00631C90" w:rsidP="00AF28A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28A7" w:rsidRPr="001E49F0">
              <w:rPr>
                <w:sz w:val="24"/>
                <w:szCs w:val="24"/>
              </w:rPr>
              <w:t xml:space="preserve"> научные подходы </w:t>
            </w:r>
            <w:r w:rsidR="00AF28A7">
              <w:rPr>
                <w:sz w:val="24"/>
                <w:szCs w:val="24"/>
              </w:rPr>
              <w:t xml:space="preserve">и принципы </w:t>
            </w:r>
            <w:r w:rsidR="00AF28A7"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 w:rsidR="00AF28A7"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="00AA1D59" w:rsidRPr="00AA1D59">
              <w:rPr>
                <w:bCs/>
                <w:color w:val="000000"/>
                <w:sz w:val="24"/>
                <w:szCs w:val="24"/>
              </w:rPr>
              <w:t>современны</w:t>
            </w:r>
            <w:r w:rsidR="00AA1D59">
              <w:rPr>
                <w:bCs/>
                <w:color w:val="000000"/>
                <w:sz w:val="24"/>
                <w:szCs w:val="24"/>
              </w:rPr>
              <w:t>х</w:t>
            </w:r>
            <w:r w:rsidR="00AA1D59" w:rsidRPr="00AA1D59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 w:rsidR="00AA1D59">
              <w:rPr>
                <w:bCs/>
                <w:color w:val="000000"/>
                <w:sz w:val="24"/>
                <w:szCs w:val="24"/>
              </w:rPr>
              <w:t>ов</w:t>
            </w:r>
            <w:r w:rsidR="00AA1D59" w:rsidRPr="00AA1D59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 w:rsidR="00AA1D59">
              <w:rPr>
                <w:bCs/>
                <w:color w:val="000000"/>
                <w:sz w:val="24"/>
                <w:szCs w:val="24"/>
              </w:rPr>
              <w:t>й</w:t>
            </w:r>
            <w:r w:rsidR="00AA1D59" w:rsidRPr="00AA1D59">
              <w:rPr>
                <w:bCs/>
                <w:color w:val="000000"/>
                <w:sz w:val="24"/>
                <w:szCs w:val="24"/>
              </w:rPr>
              <w:t xml:space="preserve"> обучения и диагностики</w:t>
            </w:r>
            <w:r w:rsidR="003A5927">
              <w:rPr>
                <w:color w:val="000000"/>
                <w:sz w:val="24"/>
                <w:szCs w:val="24"/>
              </w:rPr>
              <w:t>;</w:t>
            </w:r>
          </w:p>
          <w:p w:rsidR="003A5927" w:rsidRPr="001E49F0" w:rsidRDefault="003A5927" w:rsidP="00AF28A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знать </w:t>
            </w:r>
            <w:r w:rsidRPr="00AA1D59">
              <w:rPr>
                <w:bCs/>
                <w:color w:val="000000"/>
                <w:sz w:val="24"/>
                <w:szCs w:val="24"/>
              </w:rPr>
              <w:t>современны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AA1D59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Pr="00AA1D59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AA1D59">
              <w:rPr>
                <w:bCs/>
                <w:color w:val="000000"/>
                <w:sz w:val="24"/>
                <w:szCs w:val="24"/>
              </w:rPr>
              <w:t xml:space="preserve"> обучения и диагностики</w:t>
            </w:r>
          </w:p>
          <w:p w:rsidR="00AF28A7" w:rsidRPr="001E49F0" w:rsidRDefault="00AF28A7" w:rsidP="00AF28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31C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5927" w:rsidRDefault="00AF28A7" w:rsidP="00D5140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</w:t>
            </w:r>
            <w:r w:rsidR="003A5927" w:rsidRPr="001E49F0">
              <w:rPr>
                <w:sz w:val="24"/>
                <w:szCs w:val="24"/>
              </w:rPr>
              <w:t xml:space="preserve">научные подходы </w:t>
            </w:r>
            <w:r w:rsidR="003A5927">
              <w:rPr>
                <w:sz w:val="24"/>
                <w:szCs w:val="24"/>
              </w:rPr>
              <w:t xml:space="preserve">и принципы </w:t>
            </w:r>
            <w:r w:rsidR="003A5927">
              <w:rPr>
                <w:bCs/>
                <w:color w:val="000000"/>
                <w:sz w:val="24"/>
                <w:szCs w:val="24"/>
              </w:rPr>
              <w:t xml:space="preserve">применения </w:t>
            </w:r>
            <w:r w:rsidR="003A5927" w:rsidRPr="00AA1D59">
              <w:rPr>
                <w:bCs/>
                <w:color w:val="000000"/>
                <w:sz w:val="24"/>
                <w:szCs w:val="24"/>
              </w:rPr>
              <w:t>современны</w:t>
            </w:r>
            <w:r w:rsidR="003A5927">
              <w:rPr>
                <w:bCs/>
                <w:color w:val="000000"/>
                <w:sz w:val="24"/>
                <w:szCs w:val="24"/>
              </w:rPr>
              <w:t>х</w:t>
            </w:r>
            <w:r w:rsidR="003A5927" w:rsidRPr="00AA1D59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 w:rsidR="003A5927">
              <w:rPr>
                <w:bCs/>
                <w:color w:val="000000"/>
                <w:sz w:val="24"/>
                <w:szCs w:val="24"/>
              </w:rPr>
              <w:t>ов</w:t>
            </w:r>
            <w:r w:rsidR="003A5927" w:rsidRPr="00AA1D59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 w:rsidR="003A5927">
              <w:rPr>
                <w:bCs/>
                <w:color w:val="000000"/>
                <w:sz w:val="24"/>
                <w:szCs w:val="24"/>
              </w:rPr>
              <w:t>й</w:t>
            </w:r>
            <w:r w:rsidR="003A5927" w:rsidRPr="00AA1D59">
              <w:rPr>
                <w:bCs/>
                <w:color w:val="000000"/>
                <w:sz w:val="24"/>
                <w:szCs w:val="24"/>
              </w:rPr>
              <w:t xml:space="preserve"> обучения и диагностики</w:t>
            </w:r>
            <w:r w:rsidR="00631C90">
              <w:rPr>
                <w:bCs/>
                <w:color w:val="000000"/>
                <w:sz w:val="24"/>
                <w:szCs w:val="24"/>
              </w:rPr>
              <w:t>;</w:t>
            </w:r>
          </w:p>
          <w:p w:rsidR="00AF28A7" w:rsidRPr="001E49F0" w:rsidRDefault="003A5927" w:rsidP="00D5140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</w:t>
            </w:r>
            <w:r w:rsidRPr="00AA1D5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A1D59" w:rsidRPr="00AA1D59">
              <w:rPr>
                <w:bCs/>
                <w:color w:val="000000"/>
                <w:sz w:val="24"/>
                <w:szCs w:val="24"/>
              </w:rPr>
              <w:t>современные методы и технологии обучения и диагностики</w:t>
            </w:r>
            <w:r w:rsidR="00631C9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F28A7" w:rsidRPr="001E49F0" w:rsidRDefault="00AF28A7" w:rsidP="00AF28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31C9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A5927" w:rsidRDefault="00AF28A7" w:rsidP="003A592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-</w:t>
            </w:r>
            <w:r w:rsidRPr="001E49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5927" w:rsidRPr="001E49F0">
              <w:rPr>
                <w:sz w:val="24"/>
                <w:szCs w:val="24"/>
              </w:rPr>
              <w:t>научны</w:t>
            </w:r>
            <w:r w:rsidR="003A5927">
              <w:rPr>
                <w:sz w:val="24"/>
                <w:szCs w:val="24"/>
              </w:rPr>
              <w:t>ми</w:t>
            </w:r>
            <w:r w:rsidR="003A5927" w:rsidRPr="001E49F0">
              <w:rPr>
                <w:sz w:val="24"/>
                <w:szCs w:val="24"/>
              </w:rPr>
              <w:t xml:space="preserve"> подход</w:t>
            </w:r>
            <w:r w:rsidR="003A5927">
              <w:rPr>
                <w:sz w:val="24"/>
                <w:szCs w:val="24"/>
              </w:rPr>
              <w:t>ами</w:t>
            </w:r>
            <w:r w:rsidR="003A5927" w:rsidRPr="001E49F0">
              <w:rPr>
                <w:sz w:val="24"/>
                <w:szCs w:val="24"/>
              </w:rPr>
              <w:t xml:space="preserve"> </w:t>
            </w:r>
            <w:r w:rsidR="003A5927">
              <w:rPr>
                <w:sz w:val="24"/>
                <w:szCs w:val="24"/>
              </w:rPr>
              <w:t xml:space="preserve">и принципами </w:t>
            </w:r>
            <w:r w:rsidR="003A5927">
              <w:rPr>
                <w:bCs/>
                <w:color w:val="000000"/>
                <w:sz w:val="24"/>
                <w:szCs w:val="24"/>
              </w:rPr>
              <w:t>применения</w:t>
            </w:r>
            <w:r w:rsidR="003A5927" w:rsidRPr="00AA1D59">
              <w:rPr>
                <w:bCs/>
                <w:color w:val="000000"/>
                <w:sz w:val="24"/>
                <w:szCs w:val="24"/>
              </w:rPr>
              <w:t xml:space="preserve"> современны</w:t>
            </w:r>
            <w:r w:rsidR="003A5927">
              <w:rPr>
                <w:bCs/>
                <w:color w:val="000000"/>
                <w:sz w:val="24"/>
                <w:szCs w:val="24"/>
              </w:rPr>
              <w:t>х</w:t>
            </w:r>
            <w:r w:rsidR="003A5927" w:rsidRPr="00AA1D59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 w:rsidR="003A5927">
              <w:rPr>
                <w:bCs/>
                <w:color w:val="000000"/>
                <w:sz w:val="24"/>
                <w:szCs w:val="24"/>
              </w:rPr>
              <w:t>ов</w:t>
            </w:r>
            <w:r w:rsidR="003A5927" w:rsidRPr="00AA1D59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 w:rsidR="003A5927">
              <w:rPr>
                <w:bCs/>
                <w:color w:val="000000"/>
                <w:sz w:val="24"/>
                <w:szCs w:val="24"/>
              </w:rPr>
              <w:t>й</w:t>
            </w:r>
            <w:r w:rsidR="003A5927" w:rsidRPr="00AA1D59">
              <w:rPr>
                <w:bCs/>
                <w:color w:val="000000"/>
                <w:sz w:val="24"/>
                <w:szCs w:val="24"/>
              </w:rPr>
              <w:t xml:space="preserve"> обучения и диагностики</w:t>
            </w:r>
            <w:r w:rsidR="00631C90">
              <w:rPr>
                <w:bCs/>
                <w:color w:val="000000"/>
                <w:sz w:val="24"/>
                <w:szCs w:val="24"/>
              </w:rPr>
              <w:t>;</w:t>
            </w:r>
            <w:r w:rsidR="003A5927" w:rsidRPr="00AA1D5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079E4" w:rsidRPr="001E49F0" w:rsidRDefault="003A5927" w:rsidP="003A59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- владеть </w:t>
            </w:r>
            <w:r w:rsidR="00AA1D59" w:rsidRPr="00AA1D59">
              <w:rPr>
                <w:bCs/>
                <w:color w:val="000000"/>
                <w:sz w:val="24"/>
                <w:szCs w:val="24"/>
              </w:rPr>
              <w:t>современны</w:t>
            </w:r>
            <w:r w:rsidR="00AA1D59">
              <w:rPr>
                <w:bCs/>
                <w:color w:val="000000"/>
                <w:sz w:val="24"/>
                <w:szCs w:val="24"/>
              </w:rPr>
              <w:t>ми</w:t>
            </w:r>
            <w:r w:rsidR="00AA1D59" w:rsidRPr="00AA1D59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 w:rsidR="00AA1D59">
              <w:rPr>
                <w:bCs/>
                <w:color w:val="000000"/>
                <w:sz w:val="24"/>
                <w:szCs w:val="24"/>
              </w:rPr>
              <w:t>ами</w:t>
            </w:r>
            <w:r w:rsidR="00AA1D59" w:rsidRPr="00AA1D59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 w:rsidR="00AA1D59">
              <w:rPr>
                <w:bCs/>
                <w:color w:val="000000"/>
                <w:sz w:val="24"/>
                <w:szCs w:val="24"/>
              </w:rPr>
              <w:t>ями</w:t>
            </w:r>
            <w:r w:rsidR="00AA1D59" w:rsidRPr="00AA1D59">
              <w:rPr>
                <w:bCs/>
                <w:color w:val="000000"/>
                <w:sz w:val="24"/>
                <w:szCs w:val="24"/>
              </w:rPr>
              <w:t xml:space="preserve"> обучения и диагностики</w:t>
            </w:r>
            <w:r w:rsidR="00631C9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3D04" w:rsidRPr="001E49F0" w:rsidTr="00631C90">
        <w:tc>
          <w:tcPr>
            <w:tcW w:w="3402" w:type="dxa"/>
            <w:vAlign w:val="center"/>
          </w:tcPr>
          <w:p w:rsidR="00703D04" w:rsidRPr="00631C90" w:rsidRDefault="00631C90" w:rsidP="0063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783BF9" w:rsidRPr="009C46ED">
              <w:rPr>
                <w:sz w:val="24"/>
                <w:szCs w:val="24"/>
              </w:rPr>
              <w:t>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701" w:type="dxa"/>
            <w:vAlign w:val="center"/>
          </w:tcPr>
          <w:p w:rsidR="00703D04" w:rsidRDefault="00703D04" w:rsidP="00631C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</w:t>
            </w:r>
            <w:r w:rsidR="00783BF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0" w:type="dxa"/>
            <w:vAlign w:val="center"/>
          </w:tcPr>
          <w:p w:rsidR="00783BF9" w:rsidRDefault="00783BF9" w:rsidP="00783B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631C9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83BF9" w:rsidRDefault="00783BF9" w:rsidP="00783BF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E49F0">
              <w:rPr>
                <w:sz w:val="24"/>
                <w:szCs w:val="24"/>
              </w:rPr>
              <w:t xml:space="preserve">- научные подходы </w:t>
            </w:r>
            <w:r>
              <w:rPr>
                <w:sz w:val="24"/>
                <w:szCs w:val="24"/>
              </w:rPr>
              <w:t xml:space="preserve">и принципы </w:t>
            </w:r>
            <w:r w:rsidRPr="009C46ED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ния</w:t>
            </w:r>
            <w:r w:rsidRPr="009C46ED">
              <w:rPr>
                <w:sz w:val="24"/>
                <w:szCs w:val="24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>
              <w:rPr>
                <w:sz w:val="24"/>
                <w:szCs w:val="24"/>
              </w:rPr>
              <w:t>;</w:t>
            </w:r>
          </w:p>
          <w:p w:rsidR="00783BF9" w:rsidRPr="001E49F0" w:rsidRDefault="00783BF9" w:rsidP="00783BF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способы </w:t>
            </w:r>
            <w:r w:rsidRPr="009C46ED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ния</w:t>
            </w:r>
            <w:r w:rsidRPr="009C46ED">
              <w:rPr>
                <w:sz w:val="24"/>
                <w:szCs w:val="24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631C90">
              <w:rPr>
                <w:color w:val="000000"/>
                <w:sz w:val="24"/>
                <w:szCs w:val="24"/>
              </w:rPr>
              <w:t>.</w:t>
            </w:r>
          </w:p>
          <w:p w:rsidR="00783BF9" w:rsidRDefault="00783BF9" w:rsidP="00783B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31C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83BF9" w:rsidRPr="001E49F0" w:rsidRDefault="00783BF9" w:rsidP="00783B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использовать</w:t>
            </w:r>
            <w:r w:rsidRPr="001E49F0">
              <w:rPr>
                <w:sz w:val="24"/>
                <w:szCs w:val="24"/>
              </w:rPr>
              <w:t xml:space="preserve"> </w:t>
            </w:r>
            <w:r w:rsidRPr="009C46ED">
              <w:rPr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;</w:t>
            </w:r>
          </w:p>
          <w:p w:rsidR="00783BF9" w:rsidRPr="001E49F0" w:rsidRDefault="00783BF9" w:rsidP="00783BF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</w:t>
            </w:r>
            <w:r>
              <w:rPr>
                <w:bCs/>
                <w:color w:val="000000"/>
                <w:sz w:val="24"/>
                <w:szCs w:val="24"/>
              </w:rPr>
              <w:t xml:space="preserve"> различные способы работы с </w:t>
            </w:r>
            <w:r w:rsidRPr="009C46ED">
              <w:rPr>
                <w:sz w:val="24"/>
                <w:szCs w:val="24"/>
              </w:rPr>
              <w:t>образовательной сред</w:t>
            </w:r>
            <w:r>
              <w:rPr>
                <w:sz w:val="24"/>
                <w:szCs w:val="24"/>
              </w:rPr>
              <w:t>ой</w:t>
            </w:r>
            <w:r w:rsidRPr="009C46ED">
              <w:rPr>
                <w:sz w:val="24"/>
                <w:szCs w:val="24"/>
              </w:rPr>
              <w:t xml:space="preserve">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631C9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83BF9" w:rsidRDefault="00783BF9" w:rsidP="00783B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31C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1E49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83BF9" w:rsidRPr="001E49F0" w:rsidRDefault="00783BF9" w:rsidP="00783B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E49F0">
              <w:rPr>
                <w:sz w:val="24"/>
                <w:szCs w:val="24"/>
              </w:rPr>
              <w:t xml:space="preserve"> научны</w:t>
            </w:r>
            <w:r>
              <w:rPr>
                <w:sz w:val="24"/>
                <w:szCs w:val="24"/>
              </w:rPr>
              <w:t>ми</w:t>
            </w:r>
            <w:r w:rsidRPr="001E49F0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>ами</w:t>
            </w:r>
            <w:r w:rsidRPr="001E4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принципами </w:t>
            </w:r>
            <w:r w:rsidRPr="009C46ED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ния</w:t>
            </w:r>
            <w:r w:rsidRPr="009C46ED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ей</w:t>
            </w:r>
            <w:r w:rsidRPr="009C46ED">
              <w:rPr>
                <w:sz w:val="24"/>
                <w:szCs w:val="24"/>
              </w:rPr>
              <w:t xml:space="preserve">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03D04" w:rsidRPr="001E49F0" w:rsidRDefault="00783BF9" w:rsidP="00783B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-</w:t>
            </w:r>
            <w:r w:rsidRPr="001E49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методами </w:t>
            </w:r>
            <w:r w:rsidRPr="009C46ED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ния</w:t>
            </w:r>
            <w:r w:rsidRPr="009C46ED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ей</w:t>
            </w:r>
            <w:r w:rsidRPr="009C46ED">
              <w:rPr>
                <w:sz w:val="24"/>
                <w:szCs w:val="24"/>
              </w:rPr>
              <w:t xml:space="preserve">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631C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1E1C29" w:rsidRDefault="001E1C29" w:rsidP="001E1C2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1C29" w:rsidRDefault="001E1C29" w:rsidP="001E1C2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631C9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31C90" w:rsidRPr="00793E1B" w:rsidRDefault="00631C90" w:rsidP="00631C9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1A4C89">
        <w:rPr>
          <w:sz w:val="24"/>
          <w:szCs w:val="24"/>
        </w:rPr>
        <w:t>Б1.В</w:t>
      </w:r>
      <w:r w:rsidR="001E49F0">
        <w:rPr>
          <w:sz w:val="24"/>
          <w:szCs w:val="24"/>
        </w:rPr>
        <w:t>.</w:t>
      </w:r>
      <w:r w:rsidR="002521F7">
        <w:rPr>
          <w:sz w:val="24"/>
          <w:szCs w:val="24"/>
        </w:rPr>
        <w:t>ДВ.04.01</w:t>
      </w:r>
      <w:r w:rsidR="00AA2A29" w:rsidRPr="00F6188C">
        <w:rPr>
          <w:sz w:val="24"/>
          <w:szCs w:val="24"/>
        </w:rPr>
        <w:t xml:space="preserve"> «</w:t>
      </w:r>
      <w:r w:rsidR="002521F7" w:rsidRPr="002521F7">
        <w:rPr>
          <w:b/>
          <w:bCs/>
          <w:color w:val="000000"/>
          <w:sz w:val="24"/>
          <w:szCs w:val="24"/>
        </w:rPr>
        <w:t>Проектирование фондов оценочных средств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2521F7">
        <w:rPr>
          <w:rFonts w:eastAsia="Calibri"/>
          <w:sz w:val="24"/>
          <w:szCs w:val="24"/>
          <w:lang w:eastAsia="en-US"/>
        </w:rPr>
        <w:t xml:space="preserve">по выбору </w:t>
      </w:r>
      <w:r w:rsidR="007A58D6">
        <w:rPr>
          <w:rFonts w:eastAsia="Calibri"/>
          <w:sz w:val="24"/>
          <w:szCs w:val="24"/>
          <w:lang w:eastAsia="en-US"/>
        </w:rPr>
        <w:t>вариативн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33"/>
        <w:gridCol w:w="2173"/>
        <w:gridCol w:w="2255"/>
        <w:gridCol w:w="1132"/>
      </w:tblGrid>
      <w:tr w:rsidR="00705FB5" w:rsidRPr="00793E1B" w:rsidTr="00631C90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6036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3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2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2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631C90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2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631C90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5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2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631C90">
        <w:tc>
          <w:tcPr>
            <w:tcW w:w="1678" w:type="dxa"/>
            <w:vAlign w:val="center"/>
          </w:tcPr>
          <w:p w:rsidR="00DA3FFC" w:rsidRPr="00F6188C" w:rsidRDefault="001E49F0" w:rsidP="002521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521F7">
              <w:rPr>
                <w:rFonts w:eastAsia="Calibri"/>
                <w:sz w:val="24"/>
                <w:szCs w:val="24"/>
                <w:lang w:eastAsia="en-US"/>
              </w:rPr>
              <w:t>ДВ.04.01</w:t>
            </w:r>
          </w:p>
        </w:tc>
        <w:tc>
          <w:tcPr>
            <w:tcW w:w="2333" w:type="dxa"/>
            <w:vAlign w:val="center"/>
          </w:tcPr>
          <w:p w:rsidR="00DA3FFC" w:rsidRPr="002521F7" w:rsidRDefault="002521F7" w:rsidP="00631C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21F7">
              <w:rPr>
                <w:bCs/>
                <w:color w:val="000000"/>
                <w:sz w:val="24"/>
                <w:szCs w:val="24"/>
              </w:rPr>
              <w:t>Проектирование фондов оценочных средств</w:t>
            </w:r>
          </w:p>
        </w:tc>
        <w:tc>
          <w:tcPr>
            <w:tcW w:w="2173" w:type="dxa"/>
            <w:vAlign w:val="center"/>
          </w:tcPr>
          <w:p w:rsidR="00F40FEC" w:rsidRPr="00F6188C" w:rsidRDefault="00AD4D5E" w:rsidP="00631C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A7AE8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1A7AE8">
              <w:rPr>
                <w:rFonts w:eastAsia="Calibri"/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870123">
              <w:rPr>
                <w:rFonts w:eastAsia="Calibri"/>
                <w:sz w:val="24"/>
                <w:szCs w:val="24"/>
                <w:lang w:eastAsia="en-US"/>
              </w:rPr>
              <w:t>Технологии оценивания учебных достижений студентов в профессиональном образовании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55" w:type="dxa"/>
            <w:vAlign w:val="center"/>
          </w:tcPr>
          <w:p w:rsidR="002B6C87" w:rsidRPr="00957E66" w:rsidRDefault="00870123" w:rsidP="00631C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Технологии проектирования индивидуальных образовательных маршрутов</w:t>
            </w:r>
          </w:p>
        </w:tc>
        <w:tc>
          <w:tcPr>
            <w:tcW w:w="1132" w:type="dxa"/>
            <w:vAlign w:val="center"/>
          </w:tcPr>
          <w:p w:rsidR="002B6C87" w:rsidRDefault="00263CA1" w:rsidP="00631C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0D3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E22D7" w:rsidRPr="005F6C2D" w:rsidRDefault="003E22D7" w:rsidP="00631C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364A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40849">
        <w:rPr>
          <w:rFonts w:eastAsia="Calibri"/>
          <w:color w:val="000000"/>
          <w:sz w:val="24"/>
          <w:szCs w:val="24"/>
          <w:lang w:eastAsia="en-US"/>
        </w:rPr>
        <w:t>8</w:t>
      </w:r>
      <w:r w:rsidR="00C25F7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631C90">
        <w:rPr>
          <w:rFonts w:eastAsia="Calibri"/>
          <w:color w:val="000000"/>
          <w:sz w:val="24"/>
          <w:szCs w:val="24"/>
          <w:lang w:eastAsia="en-US"/>
        </w:rPr>
        <w:t>х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 – </w:t>
      </w:r>
      <w:r w:rsidR="00E40849">
        <w:rPr>
          <w:rFonts w:eastAsia="Calibri"/>
          <w:color w:val="000000"/>
          <w:sz w:val="24"/>
          <w:szCs w:val="24"/>
          <w:lang w:eastAsia="en-US"/>
        </w:rPr>
        <w:t>288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</w:t>
      </w:r>
      <w:r w:rsidR="00631C90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40849" w:rsidP="00060D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A32A5F" w:rsidRPr="00234629" w:rsidRDefault="00060D3A" w:rsidP="00E408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084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4084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234629" w:rsidRDefault="00E4084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4084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32A5F" w:rsidRPr="00234629" w:rsidRDefault="00E4084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E40849" w:rsidP="00A43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A32A5F" w:rsidRPr="00234629" w:rsidRDefault="00E40849" w:rsidP="00C618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E40849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4629" w:rsidRDefault="00E4084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3739FC" w:rsidP="00060D3A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E40849">
              <w:rPr>
                <w:rFonts w:eastAsia="Calibri"/>
                <w:sz w:val="24"/>
                <w:szCs w:val="24"/>
                <w:lang w:eastAsia="en-US"/>
              </w:rPr>
              <w:t>кз</w:t>
            </w:r>
            <w:r>
              <w:rPr>
                <w:rFonts w:eastAsia="Calibri"/>
                <w:sz w:val="24"/>
                <w:szCs w:val="24"/>
                <w:lang w:eastAsia="en-US"/>
              </w:rPr>
              <w:t>амен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60D3A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3739FC" w:rsidP="00060D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E40849">
              <w:rPr>
                <w:rFonts w:eastAsia="Calibri"/>
                <w:sz w:val="24"/>
                <w:szCs w:val="24"/>
                <w:lang w:eastAsia="en-US"/>
              </w:rPr>
              <w:t>кз</w:t>
            </w:r>
            <w:r>
              <w:rPr>
                <w:rFonts w:eastAsia="Calibri"/>
                <w:sz w:val="24"/>
                <w:szCs w:val="24"/>
                <w:lang w:eastAsia="en-US"/>
              </w:rPr>
              <w:t>амен</w:t>
            </w:r>
            <w:r w:rsidR="00060D3A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60D3A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60D3A"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81"/>
        <w:gridCol w:w="1134"/>
        <w:gridCol w:w="709"/>
        <w:gridCol w:w="709"/>
        <w:gridCol w:w="708"/>
        <w:gridCol w:w="709"/>
        <w:gridCol w:w="992"/>
      </w:tblGrid>
      <w:tr w:rsidR="001E49F0" w:rsidTr="003739FC">
        <w:trPr>
          <w:trHeight w:val="510"/>
        </w:trPr>
        <w:tc>
          <w:tcPr>
            <w:tcW w:w="4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Pr="003739FC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739FC" w:rsidRPr="003739FC" w:rsidTr="003739FC">
        <w:trPr>
          <w:trHeight w:val="510"/>
        </w:trPr>
        <w:tc>
          <w:tcPr>
            <w:tcW w:w="9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9FC" w:rsidRPr="003739FC" w:rsidRDefault="003739FC" w:rsidP="00373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9FC">
              <w:rPr>
                <w:rFonts w:eastAsia="Calibri"/>
                <w:b/>
                <w:sz w:val="24"/>
                <w:szCs w:val="24"/>
                <w:lang w:eastAsia="en-US"/>
              </w:rPr>
              <w:t>Семестр 7</w:t>
            </w:r>
          </w:p>
        </w:tc>
      </w:tr>
      <w:tr w:rsidR="001E49F0" w:rsidTr="003739FC">
        <w:trPr>
          <w:trHeight w:val="542"/>
        </w:trPr>
        <w:tc>
          <w:tcPr>
            <w:tcW w:w="9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9F0" w:rsidRPr="003739FC" w:rsidRDefault="00BE2989" w:rsidP="003A7132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b/>
                <w:color w:val="000000"/>
                <w:sz w:val="24"/>
                <w:szCs w:val="24"/>
              </w:rPr>
              <w:t>Раздел I</w:t>
            </w:r>
            <w:r w:rsidR="00D44690" w:rsidRPr="003739FC">
              <w:rPr>
                <w:color w:val="000000"/>
                <w:sz w:val="24"/>
                <w:szCs w:val="24"/>
              </w:rPr>
              <w:t xml:space="preserve"> </w:t>
            </w:r>
            <w:r w:rsidR="00D44690" w:rsidRPr="003739FC">
              <w:rPr>
                <w:b/>
                <w:color w:val="000000"/>
                <w:sz w:val="24"/>
                <w:szCs w:val="24"/>
              </w:rPr>
              <w:t xml:space="preserve">Теоретические основы </w:t>
            </w:r>
            <w:r w:rsidR="003A7132" w:rsidRPr="003739FC">
              <w:rPr>
                <w:b/>
                <w:color w:val="000000"/>
                <w:sz w:val="24"/>
                <w:szCs w:val="24"/>
              </w:rPr>
              <w:t>проектирования фондов оценочных средств</w:t>
            </w:r>
          </w:p>
        </w:tc>
      </w:tr>
      <w:tr w:rsidR="001E49F0" w:rsidTr="003739FC">
        <w:trPr>
          <w:trHeight w:val="559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Pr="003739FC" w:rsidRDefault="00D44690" w:rsidP="00E005C0">
            <w:pPr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lastRenderedPageBreak/>
              <w:t>Тема 1</w:t>
            </w:r>
            <w:r w:rsidRPr="00E005C0">
              <w:rPr>
                <w:b/>
                <w:color w:val="000000"/>
                <w:sz w:val="24"/>
                <w:szCs w:val="24"/>
              </w:rPr>
              <w:t>.</w:t>
            </w:r>
            <w:r w:rsidR="00D261AD" w:rsidRPr="00E005C0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E005C0" w:rsidRPr="00E005C0">
              <w:rPr>
                <w:bCs/>
                <w:sz w:val="24"/>
                <w:szCs w:val="24"/>
              </w:rPr>
              <w:t>Фонд оценочных средств</w:t>
            </w:r>
            <w:r w:rsidR="00E005C0">
              <w:rPr>
                <w:bCs/>
                <w:sz w:val="24"/>
                <w:szCs w:val="24"/>
              </w:rPr>
              <w:t xml:space="preserve"> как система и </w:t>
            </w:r>
            <w:r w:rsidR="00E57010" w:rsidRPr="00E005C0">
              <w:rPr>
                <w:sz w:val="24"/>
                <w:szCs w:val="24"/>
              </w:rPr>
              <w:t>составная часть образовательных</w:t>
            </w:r>
            <w:r w:rsidR="00E57010" w:rsidRPr="003C40C7">
              <w:rPr>
                <w:sz w:val="24"/>
                <w:szCs w:val="24"/>
              </w:rPr>
              <w:t xml:space="preserve"> систем разного уровня и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717B41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D87831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D87831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D82969" w:rsidP="00373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E49F0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F05CB8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AB72D2" w:rsidP="00373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3739FC">
        <w:trPr>
          <w:trHeight w:val="680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0C7" w:rsidRPr="00E005C0" w:rsidRDefault="00D44690" w:rsidP="003C40C7">
            <w:pPr>
              <w:pStyle w:val="aa"/>
              <w:rPr>
                <w:bCs/>
              </w:rPr>
            </w:pPr>
            <w:r w:rsidRPr="003739FC">
              <w:rPr>
                <w:color w:val="000000"/>
              </w:rPr>
              <w:t xml:space="preserve">Тема 2. </w:t>
            </w:r>
            <w:r w:rsidR="00E57010" w:rsidRPr="003C40C7">
              <w:rPr>
                <w:bCs/>
              </w:rPr>
              <w:t xml:space="preserve">Требования к разработке фондов оценочных средств для осуществления контроля уровня усвоения знаний и освоения умений в ходе изучения учебных дисциплин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612" w:rsidRPr="003739FC" w:rsidRDefault="00471612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7831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471612" w:rsidP="00373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FB2319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7831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2969" w:rsidP="00373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6147C7" w:rsidTr="003739FC">
        <w:trPr>
          <w:trHeight w:val="841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7C7" w:rsidRPr="003739FC" w:rsidRDefault="006147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47C7" w:rsidRPr="003739FC" w:rsidRDefault="006147C7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47C7" w:rsidRPr="003739FC" w:rsidRDefault="000810D4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47C7" w:rsidRPr="003739FC" w:rsidRDefault="006147C7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47C7" w:rsidRPr="003739FC" w:rsidRDefault="000810D4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147C7" w:rsidRPr="003739FC" w:rsidRDefault="006147C7" w:rsidP="003739F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47C7" w:rsidRPr="003739FC" w:rsidRDefault="000810D4" w:rsidP="00373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B2319" w:rsidTr="003739FC">
        <w:trPr>
          <w:trHeight w:val="675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B2319" w:rsidRPr="003739FC" w:rsidRDefault="00FB2319" w:rsidP="003C40C7">
            <w:pPr>
              <w:rPr>
                <w:color w:val="000000"/>
                <w:sz w:val="24"/>
                <w:szCs w:val="24"/>
                <w:lang w:eastAsia="en-US"/>
              </w:rPr>
            </w:pPr>
            <w:r w:rsidRPr="003739FC">
              <w:rPr>
                <w:color w:val="000000"/>
                <w:sz w:val="24"/>
                <w:szCs w:val="24"/>
              </w:rPr>
              <w:t>Тема 3</w:t>
            </w:r>
            <w:r w:rsidR="003739FC">
              <w:rPr>
                <w:color w:val="000000"/>
                <w:sz w:val="24"/>
                <w:szCs w:val="24"/>
              </w:rPr>
              <w:t>.</w:t>
            </w:r>
            <w:r w:rsidRPr="003739F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C40C7" w:rsidRPr="003739FC">
              <w:rPr>
                <w:sz w:val="24"/>
                <w:szCs w:val="24"/>
              </w:rPr>
              <w:t xml:space="preserve">Проектирование </w:t>
            </w:r>
            <w:r w:rsidR="003C40C7" w:rsidRPr="003739FC">
              <w:rPr>
                <w:color w:val="000000"/>
                <w:sz w:val="24"/>
                <w:szCs w:val="24"/>
              </w:rPr>
              <w:t>фондов оценочных средств обуча</w:t>
            </w:r>
            <w:r w:rsidR="003C40C7">
              <w:rPr>
                <w:color w:val="000000"/>
                <w:sz w:val="24"/>
                <w:szCs w:val="24"/>
              </w:rPr>
              <w:t>ющихся</w:t>
            </w:r>
            <w:r w:rsidR="003C40C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19" w:rsidRPr="003739FC" w:rsidRDefault="00FB2319" w:rsidP="003739F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19" w:rsidRPr="003739FC" w:rsidRDefault="00FB2319" w:rsidP="003739F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739FC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19" w:rsidRPr="003739FC" w:rsidRDefault="00FB2319" w:rsidP="003739F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19" w:rsidRPr="003739FC" w:rsidRDefault="00D87831" w:rsidP="003739F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739FC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19" w:rsidRPr="003739FC" w:rsidRDefault="00D87831" w:rsidP="003739FC">
            <w:pPr>
              <w:jc w:val="center"/>
              <w:rPr>
                <w:iCs/>
                <w:sz w:val="24"/>
                <w:szCs w:val="24"/>
              </w:rPr>
            </w:pPr>
            <w:r w:rsidRPr="003739FC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19" w:rsidRPr="003739FC" w:rsidRDefault="00D82969" w:rsidP="003739F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FB2319" w:rsidTr="003739FC">
        <w:trPr>
          <w:trHeight w:val="841"/>
        </w:trPr>
        <w:tc>
          <w:tcPr>
            <w:tcW w:w="478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319" w:rsidRPr="003739FC" w:rsidRDefault="00FB231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2319" w:rsidRPr="003739FC" w:rsidRDefault="00FB2319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В т.ч. в интер-акт. 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2319" w:rsidRPr="003739FC" w:rsidRDefault="00FB2319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2319" w:rsidRPr="003739FC" w:rsidRDefault="00FB2319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2319" w:rsidRPr="003739FC" w:rsidRDefault="00FB2319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FB2319" w:rsidRPr="003739FC" w:rsidRDefault="00FB2319" w:rsidP="003739F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2319" w:rsidRPr="003739FC" w:rsidRDefault="00AB72D2" w:rsidP="00373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E49F0" w:rsidTr="003739FC">
        <w:trPr>
          <w:trHeight w:val="560"/>
        </w:trPr>
        <w:tc>
          <w:tcPr>
            <w:tcW w:w="9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9F0" w:rsidRPr="003739FC" w:rsidRDefault="00681697" w:rsidP="003739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39FC">
              <w:rPr>
                <w:b/>
                <w:color w:val="000000"/>
                <w:sz w:val="24"/>
                <w:szCs w:val="24"/>
              </w:rPr>
              <w:t xml:space="preserve">Раздел II. </w:t>
            </w:r>
            <w:r w:rsidR="00CC0B9C" w:rsidRPr="003739FC">
              <w:rPr>
                <w:b/>
                <w:color w:val="000000"/>
                <w:sz w:val="24"/>
                <w:szCs w:val="24"/>
              </w:rPr>
              <w:t xml:space="preserve">Организация </w:t>
            </w:r>
            <w:r w:rsidR="00C734CA" w:rsidRPr="003739FC">
              <w:rPr>
                <w:b/>
                <w:color w:val="000000"/>
                <w:sz w:val="24"/>
                <w:szCs w:val="24"/>
              </w:rPr>
              <w:t xml:space="preserve">создания фондов оценочных средств </w:t>
            </w:r>
            <w:r w:rsidR="00D261AD" w:rsidRPr="003739FC">
              <w:rPr>
                <w:b/>
                <w:color w:val="000000"/>
                <w:sz w:val="24"/>
                <w:szCs w:val="24"/>
              </w:rPr>
              <w:t>обуча</w:t>
            </w:r>
            <w:r w:rsidR="003739FC">
              <w:rPr>
                <w:b/>
                <w:color w:val="000000"/>
                <w:sz w:val="24"/>
                <w:szCs w:val="24"/>
              </w:rPr>
              <w:t>ющихся</w:t>
            </w:r>
          </w:p>
        </w:tc>
      </w:tr>
      <w:tr w:rsidR="00471612" w:rsidTr="003739FC">
        <w:trPr>
          <w:trHeight w:val="677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3739FC" w:rsidRDefault="00EF63D1" w:rsidP="003C40C7">
            <w:pPr>
              <w:rPr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 xml:space="preserve">Тема </w:t>
            </w:r>
            <w:r w:rsidR="00FB2319" w:rsidRPr="003739FC">
              <w:rPr>
                <w:sz w:val="24"/>
                <w:szCs w:val="24"/>
                <w:shd w:val="clear" w:color="auto" w:fill="FFFFFF"/>
              </w:rPr>
              <w:t>4</w:t>
            </w:r>
            <w:r w:rsidR="003739FC">
              <w:rPr>
                <w:sz w:val="24"/>
                <w:szCs w:val="24"/>
                <w:shd w:val="clear" w:color="auto" w:fill="FFFFFF"/>
              </w:rPr>
              <w:t>.</w:t>
            </w:r>
            <w:r w:rsidRPr="003739F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734CA" w:rsidRPr="003739FC">
              <w:rPr>
                <w:sz w:val="24"/>
                <w:szCs w:val="24"/>
              </w:rPr>
              <w:t>Педагогический контроль в современном учебном процессе</w:t>
            </w:r>
            <w:r w:rsidR="00E57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Pr="003739FC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717B41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471612" w:rsidP="00373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7831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7831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2969" w:rsidP="00373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E49F0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Pr="003739FC" w:rsidRDefault="001E49F0" w:rsidP="003739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Pr="003739FC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FB2319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D82969" w:rsidP="00373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87831" w:rsidTr="003739FC">
        <w:trPr>
          <w:trHeight w:val="675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7831" w:rsidRPr="003739FC" w:rsidRDefault="00D87831" w:rsidP="003739FC">
            <w:pPr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Тема 5</w:t>
            </w:r>
            <w:r w:rsidR="003739FC">
              <w:rPr>
                <w:color w:val="000000"/>
                <w:sz w:val="24"/>
                <w:szCs w:val="24"/>
              </w:rPr>
              <w:t>.</w:t>
            </w:r>
            <w:r w:rsidRPr="003739F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739FC">
              <w:rPr>
                <w:sz w:val="24"/>
                <w:szCs w:val="24"/>
              </w:rPr>
              <w:t xml:space="preserve">Принципы </w:t>
            </w:r>
            <w:r w:rsidR="00D82969" w:rsidRPr="003739FC">
              <w:rPr>
                <w:sz w:val="24"/>
                <w:szCs w:val="24"/>
              </w:rPr>
              <w:t>педагогического контроля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831" w:rsidRPr="003739FC" w:rsidRDefault="00D8783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831" w:rsidRPr="003739FC" w:rsidRDefault="00D87831" w:rsidP="003739F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739FC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831" w:rsidRPr="003739FC" w:rsidRDefault="00D87831" w:rsidP="003739F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831" w:rsidRPr="003739FC" w:rsidRDefault="00D87831" w:rsidP="003739F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739FC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831" w:rsidRPr="003739FC" w:rsidRDefault="00D87831" w:rsidP="003739F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739FC"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831" w:rsidRPr="003739FC" w:rsidRDefault="00D82969" w:rsidP="003739F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D87831" w:rsidTr="003739FC">
        <w:trPr>
          <w:trHeight w:val="810"/>
        </w:trPr>
        <w:tc>
          <w:tcPr>
            <w:tcW w:w="47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31" w:rsidRPr="003739FC" w:rsidRDefault="00D87831" w:rsidP="003739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7831" w:rsidRPr="003739FC" w:rsidRDefault="00D878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В т.ч. в интер-акт. 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7831" w:rsidRPr="003739FC" w:rsidRDefault="00D87831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7831" w:rsidRPr="003739FC" w:rsidRDefault="00D87831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7831" w:rsidRPr="003739FC" w:rsidRDefault="00D87831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7831" w:rsidRPr="003739FC" w:rsidRDefault="00D87831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7831" w:rsidRPr="003739FC" w:rsidRDefault="00D82969" w:rsidP="00373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3739FC">
        <w:trPr>
          <w:trHeight w:val="722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3739FC" w:rsidRDefault="00EF63D1" w:rsidP="003C40C7">
            <w:pPr>
              <w:rPr>
                <w:color w:val="000000"/>
                <w:sz w:val="24"/>
                <w:szCs w:val="24"/>
              </w:rPr>
            </w:pPr>
            <w:r w:rsidRPr="003739FC">
              <w:rPr>
                <w:sz w:val="24"/>
                <w:szCs w:val="24"/>
              </w:rPr>
              <w:t xml:space="preserve">Тема </w:t>
            </w:r>
            <w:r w:rsidR="00D87831" w:rsidRPr="003739FC">
              <w:rPr>
                <w:sz w:val="24"/>
                <w:szCs w:val="24"/>
              </w:rPr>
              <w:t>6</w:t>
            </w:r>
            <w:r w:rsidRPr="003739FC">
              <w:rPr>
                <w:color w:val="000000"/>
                <w:sz w:val="24"/>
                <w:szCs w:val="24"/>
              </w:rPr>
              <w:t xml:space="preserve">. </w:t>
            </w:r>
            <w:r w:rsidR="003C40C7">
              <w:rPr>
                <w:sz w:val="24"/>
                <w:szCs w:val="24"/>
                <w:shd w:val="clear" w:color="auto" w:fill="FFFFFF"/>
              </w:rPr>
              <w:t>М</w:t>
            </w:r>
            <w:r w:rsidR="003C40C7" w:rsidRPr="003C40C7">
              <w:rPr>
                <w:sz w:val="24"/>
                <w:szCs w:val="24"/>
              </w:rPr>
              <w:t>етодические материалы, определяющие процедуру проведения проверки результатов о</w:t>
            </w:r>
            <w:r w:rsidR="00E005C0">
              <w:rPr>
                <w:sz w:val="24"/>
                <w:szCs w:val="24"/>
              </w:rPr>
              <w:t>своения обучающимися дисциплины</w:t>
            </w:r>
            <w:r w:rsidR="003C40C7" w:rsidRPr="003C40C7">
              <w:rPr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Pr="003739FC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7831" w:rsidP="003739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39F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471612" w:rsidP="00373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FB2319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7831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2969" w:rsidP="00373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E49F0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Pr="003739FC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FB2319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FB2319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AB72D2" w:rsidP="00373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71612" w:rsidTr="003739FC">
        <w:trPr>
          <w:trHeight w:val="721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3739FC" w:rsidRDefault="00EF63D1" w:rsidP="00D87831">
            <w:pPr>
              <w:rPr>
                <w:color w:val="000000"/>
                <w:sz w:val="24"/>
                <w:szCs w:val="24"/>
              </w:rPr>
            </w:pPr>
            <w:r w:rsidRPr="003739FC">
              <w:rPr>
                <w:sz w:val="24"/>
                <w:szCs w:val="24"/>
              </w:rPr>
              <w:t xml:space="preserve">Тема </w:t>
            </w:r>
            <w:r w:rsidR="00D87831" w:rsidRPr="003739FC">
              <w:rPr>
                <w:sz w:val="24"/>
                <w:szCs w:val="24"/>
              </w:rPr>
              <w:t>7</w:t>
            </w:r>
            <w:r w:rsidR="003739FC">
              <w:rPr>
                <w:sz w:val="24"/>
                <w:szCs w:val="24"/>
              </w:rPr>
              <w:t xml:space="preserve">. </w:t>
            </w:r>
            <w:r w:rsidR="00D261AD" w:rsidRPr="003739FC">
              <w:rPr>
                <w:sz w:val="24"/>
                <w:szCs w:val="24"/>
              </w:rPr>
              <w:t>Педагогическое тестирование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Pr="003739FC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FB2319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471612" w:rsidP="00373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FB2319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7831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3739FC" w:rsidRDefault="00D82969" w:rsidP="00373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E49F0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Pr="003739FC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FB2319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AB72D2" w:rsidP="00373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3739FC">
        <w:trPr>
          <w:trHeight w:val="687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Pr="003739FC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FB2319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FB2319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FB2319" w:rsidP="003739FC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AB72D2" w:rsidP="00373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1E49F0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Pr="003739FC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Pr="003739FC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FB2319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FB2319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AB72D2" w:rsidP="00373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1E49F0" w:rsidTr="003739FC">
        <w:trPr>
          <w:trHeight w:val="701"/>
        </w:trPr>
        <w:tc>
          <w:tcPr>
            <w:tcW w:w="4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1E49F0" w:rsidP="00FB2319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3739FC">
              <w:rPr>
                <w:color w:val="000000"/>
                <w:sz w:val="24"/>
                <w:szCs w:val="24"/>
              </w:rPr>
              <w:t>Контроль (</w:t>
            </w:r>
            <w:r w:rsidR="00FB2319" w:rsidRPr="003739FC">
              <w:rPr>
                <w:color w:val="000000"/>
                <w:sz w:val="24"/>
                <w:szCs w:val="24"/>
              </w:rPr>
              <w:t>экз</w:t>
            </w:r>
            <w:r w:rsidR="003739FC">
              <w:rPr>
                <w:color w:val="000000"/>
                <w:sz w:val="24"/>
                <w:szCs w:val="24"/>
              </w:rPr>
              <w:t>амен</w:t>
            </w:r>
            <w:r w:rsidR="00FB2319" w:rsidRPr="003739F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Pr="003739FC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 w:rsidRPr="00373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Pr="003739FC" w:rsidRDefault="001E49F0" w:rsidP="00373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Pr="003739FC" w:rsidRDefault="00FB2319" w:rsidP="00373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3739FC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E49F0" w:rsidTr="003739FC">
        <w:trPr>
          <w:trHeight w:val="670"/>
        </w:trPr>
        <w:tc>
          <w:tcPr>
            <w:tcW w:w="4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3739FC" w:rsidRDefault="001E49F0" w:rsidP="00FB2319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3739FC">
              <w:rPr>
                <w:color w:val="000000"/>
                <w:sz w:val="24"/>
                <w:szCs w:val="24"/>
              </w:rPr>
              <w:t xml:space="preserve">Итого с </w:t>
            </w:r>
            <w:r w:rsidR="00FB2319" w:rsidRPr="003739FC">
              <w:rPr>
                <w:color w:val="000000"/>
                <w:sz w:val="24"/>
                <w:szCs w:val="24"/>
              </w:rPr>
              <w:t>экзамен</w:t>
            </w:r>
            <w:r w:rsidRPr="003739F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Pr="003739FC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Pr="003739FC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Pr="003739FC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Pr="003739FC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Pr="003739FC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739FC" w:rsidRDefault="00FB23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81"/>
        <w:gridCol w:w="1134"/>
        <w:gridCol w:w="709"/>
        <w:gridCol w:w="709"/>
        <w:gridCol w:w="708"/>
        <w:gridCol w:w="709"/>
        <w:gridCol w:w="992"/>
      </w:tblGrid>
      <w:tr w:rsidR="00471612" w:rsidTr="003739FC">
        <w:trPr>
          <w:trHeight w:val="510"/>
        </w:trPr>
        <w:tc>
          <w:tcPr>
            <w:tcW w:w="4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3739FC" w:rsidTr="003739FC">
        <w:trPr>
          <w:trHeight w:val="510"/>
        </w:trPr>
        <w:tc>
          <w:tcPr>
            <w:tcW w:w="9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9FC" w:rsidRDefault="003739FC" w:rsidP="00373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9FC">
              <w:rPr>
                <w:rFonts w:eastAsia="Calibri"/>
                <w:b/>
                <w:sz w:val="24"/>
                <w:szCs w:val="24"/>
                <w:lang w:eastAsia="en-US"/>
              </w:rPr>
              <w:t>Семестр 7</w:t>
            </w:r>
          </w:p>
        </w:tc>
      </w:tr>
      <w:tr w:rsidR="00471612" w:rsidTr="003739FC">
        <w:trPr>
          <w:trHeight w:val="497"/>
        </w:trPr>
        <w:tc>
          <w:tcPr>
            <w:tcW w:w="9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612" w:rsidRDefault="006205C4">
            <w:pPr>
              <w:jc w:val="center"/>
              <w:rPr>
                <w:color w:val="000000"/>
                <w:sz w:val="24"/>
                <w:szCs w:val="24"/>
              </w:rPr>
            </w:pPr>
            <w:r w:rsidRPr="00BE2989">
              <w:rPr>
                <w:b/>
                <w:color w:val="000000"/>
                <w:sz w:val="24"/>
                <w:szCs w:val="24"/>
              </w:rPr>
              <w:t>Раздел 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44D38" w:rsidRPr="00D44690">
              <w:rPr>
                <w:b/>
                <w:color w:val="000000"/>
                <w:sz w:val="24"/>
                <w:szCs w:val="24"/>
              </w:rPr>
              <w:t xml:space="preserve">Теоретические основы </w:t>
            </w:r>
            <w:r w:rsidR="003739FC" w:rsidRPr="003739FC">
              <w:rPr>
                <w:b/>
                <w:color w:val="000000"/>
                <w:sz w:val="24"/>
                <w:szCs w:val="24"/>
              </w:rPr>
              <w:t>проектирования фондов оценочных средств</w:t>
            </w:r>
            <w:r w:rsidR="00B50C2C">
              <w:rPr>
                <w:b/>
                <w:color w:val="000000"/>
                <w:sz w:val="24"/>
                <w:szCs w:val="24"/>
              </w:rPr>
              <w:t xml:space="preserve"> (ФОС)</w:t>
            </w:r>
          </w:p>
        </w:tc>
      </w:tr>
      <w:tr w:rsidR="00471612" w:rsidTr="003739FC">
        <w:trPr>
          <w:trHeight w:val="810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E005C0" w:rsidRDefault="00E005C0" w:rsidP="00E005C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05C0">
              <w:rPr>
                <w:rFonts w:ascii="Times New Roman" w:hAnsi="Times New Roman"/>
                <w:bCs/>
                <w:sz w:val="24"/>
                <w:szCs w:val="24"/>
              </w:rPr>
              <w:t xml:space="preserve">Тема 1. Фонд оценочных средств как система и </w:t>
            </w:r>
            <w:r w:rsidRPr="00E005C0">
              <w:rPr>
                <w:rFonts w:ascii="Times New Roman" w:hAnsi="Times New Roman"/>
                <w:sz w:val="24"/>
                <w:szCs w:val="24"/>
              </w:rPr>
              <w:t>составная часть образовательных систем разного уровня и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56845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D82969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D82969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45DA5" w:rsidP="00AA2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471612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A249A1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A249A1" w:rsidP="00717B4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3739FC">
        <w:trPr>
          <w:trHeight w:val="810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AC0E65" w:rsidRDefault="00AC0E65" w:rsidP="00E005C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C0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Pr="00AC0E65">
              <w:rPr>
                <w:rFonts w:ascii="Times New Roman" w:hAnsi="Times New Roman"/>
                <w:bCs/>
                <w:sz w:val="24"/>
                <w:szCs w:val="24"/>
              </w:rPr>
              <w:t>Требования к разработке фондов оценочных средств для осуществления контроля уровня усвоения знаний и освоения умений в ходе изучения учебных дисциплин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471612" w:rsidP="0091605F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AA2E9D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D82969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4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471612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806126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AA2E9D" w:rsidP="009160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AA2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B72D2" w:rsidTr="003739FC">
        <w:trPr>
          <w:trHeight w:val="810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72D2" w:rsidRPr="00806126" w:rsidRDefault="00AC0E6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39FC">
              <w:rPr>
                <w:color w:val="000000"/>
                <w:sz w:val="24"/>
                <w:szCs w:val="24"/>
              </w:rPr>
              <w:t>Тема 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739F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739FC">
              <w:rPr>
                <w:sz w:val="24"/>
                <w:szCs w:val="24"/>
              </w:rPr>
              <w:t xml:space="preserve">Проектирование </w:t>
            </w:r>
            <w:r w:rsidRPr="003739FC">
              <w:rPr>
                <w:color w:val="000000"/>
                <w:sz w:val="24"/>
                <w:szCs w:val="24"/>
              </w:rPr>
              <w:t>фондов оценочных средств обуча</w:t>
            </w:r>
            <w:r>
              <w:rPr>
                <w:color w:val="000000"/>
                <w:sz w:val="24"/>
                <w:szCs w:val="24"/>
              </w:rPr>
              <w:t>ющихся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72D2" w:rsidRPr="00A249A1" w:rsidRDefault="0015684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D2" w:rsidRPr="00A249A1" w:rsidRDefault="0015684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249A1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D2" w:rsidRPr="00A249A1" w:rsidRDefault="00AB72D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D2" w:rsidRPr="00A249A1" w:rsidRDefault="00D82969" w:rsidP="0091605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249A1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D2" w:rsidRPr="00A249A1" w:rsidRDefault="00D8296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249A1">
              <w:rPr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D2" w:rsidRPr="00A249A1" w:rsidRDefault="00145DA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iCs/>
                <w:color w:val="000000"/>
                <w:sz w:val="24"/>
                <w:szCs w:val="24"/>
              </w:rPr>
              <w:t>39</w:t>
            </w:r>
          </w:p>
        </w:tc>
      </w:tr>
      <w:tr w:rsidR="00AB72D2" w:rsidTr="003739FC">
        <w:trPr>
          <w:trHeight w:val="810"/>
        </w:trPr>
        <w:tc>
          <w:tcPr>
            <w:tcW w:w="47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2D2" w:rsidRPr="00806126" w:rsidRDefault="00AB72D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72D2" w:rsidRPr="00A249A1" w:rsidRDefault="0015684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В т.ч. в интер-акт. 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72D2" w:rsidRPr="00A249A1" w:rsidRDefault="00AB72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72D2" w:rsidRPr="00A249A1" w:rsidRDefault="00AB72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72D2" w:rsidRPr="00A249A1" w:rsidRDefault="00156845" w:rsidP="009160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72D2" w:rsidRPr="00A249A1" w:rsidRDefault="00AB72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72D2" w:rsidRPr="00A249A1" w:rsidRDefault="00145DA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1612" w:rsidTr="003739FC">
        <w:trPr>
          <w:trHeight w:val="519"/>
        </w:trPr>
        <w:tc>
          <w:tcPr>
            <w:tcW w:w="9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612" w:rsidRPr="00A249A1" w:rsidRDefault="00335AE4" w:rsidP="00681697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b/>
                <w:color w:val="000000"/>
                <w:sz w:val="24"/>
                <w:szCs w:val="24"/>
              </w:rPr>
              <w:t>Раздел II.</w:t>
            </w:r>
            <w:r w:rsidRPr="00A249A1">
              <w:rPr>
                <w:color w:val="000000"/>
                <w:sz w:val="24"/>
                <w:szCs w:val="24"/>
              </w:rPr>
              <w:t xml:space="preserve"> </w:t>
            </w:r>
            <w:r w:rsidR="003739FC" w:rsidRPr="00A249A1">
              <w:rPr>
                <w:b/>
                <w:color w:val="000000"/>
                <w:sz w:val="24"/>
                <w:szCs w:val="24"/>
              </w:rPr>
              <w:t>Организация создания фондов оценочных средств обучающихся</w:t>
            </w:r>
          </w:p>
        </w:tc>
      </w:tr>
      <w:tr w:rsidR="00471612" w:rsidRPr="00A249A1" w:rsidTr="003739FC">
        <w:trPr>
          <w:trHeight w:val="810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A249A1" w:rsidRDefault="00AB72D2" w:rsidP="00A249A1">
            <w:pPr>
              <w:rPr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 xml:space="preserve">Тема </w:t>
            </w:r>
            <w:r w:rsidRPr="00A249A1">
              <w:rPr>
                <w:sz w:val="24"/>
                <w:szCs w:val="24"/>
                <w:shd w:val="clear" w:color="auto" w:fill="FFFFFF"/>
              </w:rPr>
              <w:t>4</w:t>
            </w:r>
            <w:r w:rsidR="00A249A1">
              <w:rPr>
                <w:sz w:val="24"/>
                <w:szCs w:val="24"/>
                <w:shd w:val="clear" w:color="auto" w:fill="FFFFFF"/>
              </w:rPr>
              <w:t>.</w:t>
            </w:r>
            <w:r w:rsidRPr="00355C5B">
              <w:rPr>
                <w:shd w:val="clear" w:color="auto" w:fill="FFFFFF"/>
              </w:rPr>
              <w:t xml:space="preserve"> </w:t>
            </w:r>
            <w:r w:rsidRPr="00D261AD">
              <w:rPr>
                <w:sz w:val="24"/>
                <w:szCs w:val="24"/>
              </w:rPr>
              <w:t>Педагогический контроль в современном учебном процессе</w:t>
            </w:r>
            <w:r w:rsidR="006205C4" w:rsidRPr="008C3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56845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56845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D82969" w:rsidP="00AA2E9D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45DA5" w:rsidP="00AA2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471612" w:rsidRPr="00A249A1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A249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156845" w:rsidP="009160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145DA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82969" w:rsidRPr="00A249A1" w:rsidTr="003739FC">
        <w:trPr>
          <w:trHeight w:val="810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969" w:rsidRPr="00A249A1" w:rsidRDefault="00D82969" w:rsidP="00A249A1">
            <w:pPr>
              <w:rPr>
                <w:sz w:val="24"/>
                <w:szCs w:val="24"/>
              </w:rPr>
            </w:pPr>
            <w:r w:rsidRPr="008C330F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="00A249A1">
              <w:rPr>
                <w:color w:val="000000"/>
                <w:sz w:val="24"/>
                <w:szCs w:val="24"/>
              </w:rPr>
              <w:t>.</w:t>
            </w:r>
            <w:r w:rsidRPr="00355C5B">
              <w:rPr>
                <w:shd w:val="clear" w:color="auto" w:fill="FFFFFF"/>
              </w:rPr>
              <w:t xml:space="preserve"> </w:t>
            </w:r>
            <w:r w:rsidR="00A249A1">
              <w:rPr>
                <w:sz w:val="24"/>
                <w:szCs w:val="24"/>
              </w:rPr>
              <w:t xml:space="preserve">Принципы </w:t>
            </w:r>
            <w:r>
              <w:rPr>
                <w:sz w:val="24"/>
                <w:szCs w:val="24"/>
              </w:rPr>
              <w:t>п</w:t>
            </w:r>
            <w:r w:rsidRPr="00D261AD">
              <w:rPr>
                <w:sz w:val="24"/>
                <w:szCs w:val="24"/>
              </w:rPr>
              <w:t>едагогическ</w:t>
            </w:r>
            <w:r>
              <w:rPr>
                <w:sz w:val="24"/>
                <w:szCs w:val="24"/>
              </w:rPr>
              <w:t>ого</w:t>
            </w:r>
            <w:r w:rsidRPr="00D261AD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969" w:rsidRPr="00A249A1" w:rsidRDefault="00D8296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69" w:rsidRPr="00A249A1" w:rsidRDefault="00D8296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249A1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69" w:rsidRPr="00A249A1" w:rsidRDefault="00D82969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69" w:rsidRPr="00A249A1" w:rsidRDefault="00D82969" w:rsidP="0091605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249A1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69" w:rsidRPr="00A249A1" w:rsidRDefault="00D8296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249A1">
              <w:rPr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69" w:rsidRPr="00A249A1" w:rsidRDefault="00145DA5" w:rsidP="00145DA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D82969" w:rsidRPr="00A249A1" w:rsidTr="003739FC">
        <w:trPr>
          <w:trHeight w:val="810"/>
        </w:trPr>
        <w:tc>
          <w:tcPr>
            <w:tcW w:w="47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969" w:rsidRDefault="00D82969" w:rsidP="00A249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2969" w:rsidRPr="00A249A1" w:rsidRDefault="00D829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2969" w:rsidRPr="00A249A1" w:rsidRDefault="00D829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2969" w:rsidRPr="00A249A1" w:rsidRDefault="00D829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2969" w:rsidRPr="00A249A1" w:rsidRDefault="00D82969" w:rsidP="009160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2969" w:rsidRPr="00A249A1" w:rsidRDefault="00D829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2969" w:rsidRPr="00A249A1" w:rsidRDefault="00145DA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1612" w:rsidRPr="00A249A1" w:rsidTr="003739FC">
        <w:trPr>
          <w:trHeight w:val="810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AC0E65" w:rsidP="00A249A1">
            <w:pPr>
              <w:rPr>
                <w:color w:val="000000"/>
                <w:sz w:val="24"/>
                <w:szCs w:val="24"/>
              </w:rPr>
            </w:pPr>
            <w:r w:rsidRPr="003739FC">
              <w:rPr>
                <w:sz w:val="24"/>
                <w:szCs w:val="24"/>
              </w:rPr>
              <w:t>Тема 6</w:t>
            </w:r>
            <w:r w:rsidRPr="003739F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3C40C7">
              <w:rPr>
                <w:sz w:val="24"/>
                <w:szCs w:val="24"/>
              </w:rPr>
              <w:t>етодические материалы, определяющие процедуру проведения проверки результатов освоения обучающимися дисциплины, в соответствии с ФГОС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56845" w:rsidP="00A249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49A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AA2E9D" w:rsidP="006B087A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D82969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45DA5" w:rsidP="00AA2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471612" w:rsidRPr="00A249A1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A249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A249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RPr="00A249A1" w:rsidTr="003739FC">
        <w:trPr>
          <w:trHeight w:val="810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A249A1" w:rsidP="00A24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 w:rsidR="00EF63D1" w:rsidRPr="008C330F">
              <w:rPr>
                <w:sz w:val="24"/>
                <w:szCs w:val="24"/>
              </w:rPr>
              <w:t xml:space="preserve">ма </w:t>
            </w:r>
            <w:r w:rsidR="00D829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П</w:t>
            </w:r>
            <w:r w:rsidR="00844D38" w:rsidRPr="00844D38">
              <w:rPr>
                <w:sz w:val="24"/>
                <w:szCs w:val="24"/>
              </w:rPr>
              <w:t>едагогическое тестирование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56845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AA2E9D" w:rsidP="006B087A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D82969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45DA5" w:rsidP="00AA2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471612" w:rsidRPr="00A249A1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A249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3739FC">
        <w:trPr>
          <w:trHeight w:val="701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56845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56845" w:rsidP="00C44F61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56845" w:rsidP="00E31C69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Pr="00A249A1" w:rsidRDefault="00156845" w:rsidP="00717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471612" w:rsidTr="003739FC">
        <w:trPr>
          <w:trHeight w:val="810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15684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15684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471612" w:rsidRPr="00A249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Pr="00A249A1" w:rsidRDefault="001568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71612" w:rsidTr="003739FC">
        <w:trPr>
          <w:trHeight w:val="59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12" w:rsidRDefault="00471612" w:rsidP="00156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156845">
              <w:rPr>
                <w:color w:val="000000"/>
                <w:sz w:val="24"/>
                <w:szCs w:val="24"/>
              </w:rPr>
              <w:t>экз</w:t>
            </w:r>
            <w:r w:rsidR="003739FC">
              <w:rPr>
                <w:color w:val="000000"/>
                <w:sz w:val="24"/>
                <w:szCs w:val="24"/>
              </w:rPr>
              <w:t>амен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471612" w:rsidRPr="00A249A1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 w:rsidRPr="00A249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12" w:rsidRPr="00A249A1" w:rsidRDefault="001568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B087A" w:rsidTr="003739FC">
        <w:trPr>
          <w:trHeight w:val="55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A" w:rsidRDefault="006B087A" w:rsidP="00894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B087A" w:rsidRPr="00A249A1" w:rsidRDefault="006B08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B087A" w:rsidRPr="00A249A1" w:rsidRDefault="006B08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B087A" w:rsidRPr="00A249A1" w:rsidRDefault="006B08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B087A" w:rsidRPr="00A249A1" w:rsidRDefault="006B08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B087A" w:rsidRPr="00A249A1" w:rsidRDefault="006B08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7A" w:rsidRPr="00A249A1" w:rsidRDefault="001568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9A1">
              <w:rPr>
                <w:b/>
                <w:bCs/>
                <w:color w:val="000000"/>
                <w:sz w:val="24"/>
                <w:szCs w:val="24"/>
              </w:rPr>
              <w:t>288</w:t>
            </w:r>
          </w:p>
        </w:tc>
      </w:tr>
    </w:tbl>
    <w:p w:rsidR="00A76E53" w:rsidRPr="00A249A1" w:rsidRDefault="00A249A1" w:rsidP="00A76E53">
      <w:pPr>
        <w:ind w:firstLine="709"/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24"/>
          <w:szCs w:val="24"/>
        </w:rPr>
        <w:t>*</w:t>
      </w:r>
      <w:r w:rsidR="00A76E53" w:rsidRPr="00A249A1">
        <w:rPr>
          <w:b/>
          <w:i/>
          <w:color w:val="000000"/>
          <w:sz w:val="18"/>
          <w:szCs w:val="18"/>
        </w:rPr>
        <w:t>Примечания:</w:t>
      </w:r>
    </w:p>
    <w:p w:rsidR="00241E5E" w:rsidRPr="006F1B18" w:rsidRDefault="00241E5E" w:rsidP="00241E5E">
      <w:pPr>
        <w:ind w:firstLine="720"/>
        <w:jc w:val="both"/>
        <w:rPr>
          <w:b/>
          <w:sz w:val="16"/>
          <w:szCs w:val="16"/>
        </w:rPr>
      </w:pPr>
      <w:r w:rsidRPr="006F1B1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6F1B18" w:rsidRDefault="00241E5E" w:rsidP="00241E5E">
      <w:pPr>
        <w:ind w:firstLine="720"/>
        <w:jc w:val="both"/>
        <w:rPr>
          <w:sz w:val="16"/>
          <w:szCs w:val="16"/>
        </w:rPr>
      </w:pPr>
      <w:r w:rsidRPr="006F1B1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6F1B18">
        <w:rPr>
          <w:sz w:val="16"/>
          <w:szCs w:val="16"/>
        </w:rPr>
        <w:t>«</w:t>
      </w:r>
      <w:r w:rsidR="00A249A1" w:rsidRPr="00A249A1">
        <w:rPr>
          <w:b/>
          <w:bCs/>
          <w:color w:val="000000"/>
          <w:sz w:val="16"/>
          <w:szCs w:val="16"/>
        </w:rPr>
        <w:t>Проектирование фондов оценочных средств</w:t>
      </w:r>
      <w:r w:rsidR="00A76E53" w:rsidRPr="006F1B18">
        <w:rPr>
          <w:sz w:val="16"/>
          <w:szCs w:val="16"/>
        </w:rPr>
        <w:t xml:space="preserve">» </w:t>
      </w:r>
      <w:r w:rsidRPr="006F1B18">
        <w:rPr>
          <w:sz w:val="16"/>
          <w:szCs w:val="16"/>
        </w:rPr>
        <w:t xml:space="preserve">согласно требованиям </w:t>
      </w:r>
      <w:r w:rsidRPr="006F1B18">
        <w:rPr>
          <w:b/>
          <w:sz w:val="16"/>
          <w:szCs w:val="16"/>
        </w:rPr>
        <w:t>частей 3-5 статьи 13, статьи 30, пункта 3 части 1 статьи 34</w:t>
      </w:r>
      <w:r w:rsidRPr="006F1B18">
        <w:rPr>
          <w:sz w:val="16"/>
          <w:szCs w:val="16"/>
        </w:rPr>
        <w:t xml:space="preserve"> Федерального закона Российской Федерации </w:t>
      </w:r>
      <w:r w:rsidRPr="006F1B18">
        <w:rPr>
          <w:b/>
          <w:sz w:val="16"/>
          <w:szCs w:val="16"/>
        </w:rPr>
        <w:t>от 29.12.2012 № 273-ФЗ</w:t>
      </w:r>
      <w:r w:rsidRPr="006F1B18">
        <w:rPr>
          <w:sz w:val="16"/>
          <w:szCs w:val="16"/>
        </w:rPr>
        <w:t xml:space="preserve"> «Об образовании в Российской Федерации»; </w:t>
      </w:r>
      <w:r w:rsidRPr="006F1B18">
        <w:rPr>
          <w:b/>
          <w:sz w:val="16"/>
          <w:szCs w:val="16"/>
        </w:rPr>
        <w:t>пунктов 16, 38</w:t>
      </w:r>
      <w:r w:rsidRPr="006F1B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84600F">
        <w:rPr>
          <w:sz w:val="16"/>
          <w:szCs w:val="16"/>
        </w:rPr>
        <w:t>7</w:t>
      </w:r>
      <w:r w:rsidRPr="006F1B1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A249A1">
        <w:rPr>
          <w:sz w:val="16"/>
          <w:szCs w:val="16"/>
        </w:rPr>
        <w:t xml:space="preserve"> </w:t>
      </w:r>
      <w:r w:rsidRPr="006F1B1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6F1B18" w:rsidRDefault="00241E5E" w:rsidP="00241E5E">
      <w:pPr>
        <w:ind w:firstLine="720"/>
        <w:jc w:val="both"/>
        <w:rPr>
          <w:b/>
          <w:sz w:val="16"/>
          <w:szCs w:val="16"/>
        </w:rPr>
      </w:pPr>
      <w:r w:rsidRPr="006F1B1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41E5E" w:rsidRPr="006F1B18" w:rsidRDefault="00241E5E" w:rsidP="00241E5E">
      <w:pPr>
        <w:ind w:firstLine="720"/>
        <w:jc w:val="both"/>
        <w:rPr>
          <w:sz w:val="16"/>
          <w:szCs w:val="16"/>
        </w:rPr>
      </w:pPr>
      <w:r w:rsidRPr="006F1B1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1B18">
        <w:rPr>
          <w:b/>
          <w:sz w:val="16"/>
          <w:szCs w:val="16"/>
        </w:rPr>
        <w:t>статьи 79</w:t>
      </w:r>
      <w:r w:rsidRPr="006F1B18">
        <w:rPr>
          <w:sz w:val="16"/>
          <w:szCs w:val="16"/>
        </w:rPr>
        <w:t xml:space="preserve"> Федерального закона Российской Федерации </w:t>
      </w:r>
      <w:r w:rsidRPr="006F1B18">
        <w:rPr>
          <w:b/>
          <w:sz w:val="16"/>
          <w:szCs w:val="16"/>
        </w:rPr>
        <w:t>от 29.12.2012 № 273-ФЗ</w:t>
      </w:r>
      <w:r w:rsidRPr="006F1B18">
        <w:rPr>
          <w:sz w:val="16"/>
          <w:szCs w:val="16"/>
        </w:rPr>
        <w:t xml:space="preserve"> «Об образовании в Российской Федерации»; </w:t>
      </w:r>
      <w:r w:rsidRPr="006F1B18">
        <w:rPr>
          <w:b/>
          <w:sz w:val="16"/>
          <w:szCs w:val="16"/>
        </w:rPr>
        <w:t>раздела III</w:t>
      </w:r>
      <w:r w:rsidRPr="006F1B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84600F">
        <w:rPr>
          <w:sz w:val="16"/>
          <w:szCs w:val="16"/>
        </w:rPr>
        <w:t>7</w:t>
      </w:r>
      <w:r w:rsidRPr="006F1B18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F1B1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1B18">
        <w:rPr>
          <w:sz w:val="16"/>
          <w:szCs w:val="16"/>
        </w:rPr>
        <w:t>).</w:t>
      </w:r>
    </w:p>
    <w:p w:rsidR="00241E5E" w:rsidRPr="006F1B18" w:rsidRDefault="00241E5E" w:rsidP="00241E5E">
      <w:pPr>
        <w:ind w:firstLine="720"/>
        <w:jc w:val="both"/>
        <w:rPr>
          <w:b/>
          <w:sz w:val="16"/>
          <w:szCs w:val="16"/>
        </w:rPr>
      </w:pPr>
      <w:r w:rsidRPr="006F1B18">
        <w:rPr>
          <w:b/>
          <w:sz w:val="16"/>
          <w:szCs w:val="16"/>
        </w:rPr>
        <w:t xml:space="preserve">в) </w:t>
      </w:r>
      <w:r w:rsidRPr="006F1B18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6F1B18" w:rsidRDefault="00241E5E" w:rsidP="00241E5E">
      <w:pPr>
        <w:ind w:firstLine="720"/>
        <w:jc w:val="both"/>
        <w:rPr>
          <w:sz w:val="16"/>
          <w:szCs w:val="16"/>
        </w:rPr>
      </w:pPr>
      <w:r w:rsidRPr="006F1B1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F1B1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F1B18">
        <w:rPr>
          <w:sz w:val="16"/>
          <w:szCs w:val="16"/>
        </w:rPr>
        <w:t xml:space="preserve">Федерального закона Российской Федерации </w:t>
      </w:r>
      <w:r w:rsidRPr="006F1B18">
        <w:rPr>
          <w:b/>
          <w:sz w:val="16"/>
          <w:szCs w:val="16"/>
        </w:rPr>
        <w:t>от 29.12.2012 № 273-ФЗ</w:t>
      </w:r>
      <w:r w:rsidRPr="006F1B18">
        <w:rPr>
          <w:sz w:val="16"/>
          <w:szCs w:val="16"/>
        </w:rPr>
        <w:t xml:space="preserve"> «Об образовании в Российской Федерации»; </w:t>
      </w:r>
      <w:r w:rsidRPr="006F1B18">
        <w:rPr>
          <w:b/>
          <w:sz w:val="16"/>
          <w:szCs w:val="16"/>
        </w:rPr>
        <w:t>пункта 20</w:t>
      </w:r>
      <w:r w:rsidRPr="006F1B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84600F">
        <w:rPr>
          <w:sz w:val="16"/>
          <w:szCs w:val="16"/>
        </w:rPr>
        <w:t>7</w:t>
      </w:r>
      <w:r w:rsidRPr="006F1B1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249A1">
        <w:rPr>
          <w:sz w:val="16"/>
          <w:szCs w:val="16"/>
        </w:rPr>
        <w:t xml:space="preserve"> </w:t>
      </w:r>
      <w:r w:rsidRPr="006F1B18">
        <w:rPr>
          <w:sz w:val="16"/>
          <w:szCs w:val="16"/>
        </w:rPr>
        <w:t>образовательная организация устанавливает</w:t>
      </w:r>
      <w:r w:rsidR="00A249A1">
        <w:rPr>
          <w:sz w:val="16"/>
          <w:szCs w:val="16"/>
        </w:rPr>
        <w:t xml:space="preserve"> </w:t>
      </w:r>
      <w:r w:rsidRPr="006F1B1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F1B18">
        <w:rPr>
          <w:b/>
          <w:sz w:val="16"/>
          <w:szCs w:val="16"/>
        </w:rPr>
        <w:t>частью 5 статьи 5</w:t>
      </w:r>
      <w:r w:rsidRPr="006F1B18">
        <w:rPr>
          <w:sz w:val="16"/>
          <w:szCs w:val="16"/>
        </w:rPr>
        <w:t xml:space="preserve"> Федерального закона </w:t>
      </w:r>
      <w:r w:rsidRPr="006F1B18">
        <w:rPr>
          <w:b/>
          <w:sz w:val="16"/>
          <w:szCs w:val="16"/>
        </w:rPr>
        <w:t>от 05.05.2014 № 84-ФЗ</w:t>
      </w:r>
      <w:r w:rsidRPr="006F1B1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249A1">
        <w:rPr>
          <w:sz w:val="16"/>
          <w:szCs w:val="16"/>
        </w:rPr>
        <w:t xml:space="preserve"> </w:t>
      </w:r>
      <w:r w:rsidRPr="006F1B1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249A1">
        <w:rPr>
          <w:sz w:val="16"/>
          <w:szCs w:val="16"/>
        </w:rPr>
        <w:t>му на основании заявления обуча</w:t>
      </w:r>
      <w:r w:rsidRPr="006F1B18">
        <w:rPr>
          <w:sz w:val="16"/>
          <w:szCs w:val="16"/>
        </w:rPr>
        <w:t>ющегося).</w:t>
      </w:r>
    </w:p>
    <w:p w:rsidR="00241E5E" w:rsidRPr="006F1B18" w:rsidRDefault="00241E5E" w:rsidP="00241E5E">
      <w:pPr>
        <w:ind w:firstLine="720"/>
        <w:jc w:val="both"/>
        <w:rPr>
          <w:sz w:val="16"/>
          <w:szCs w:val="16"/>
        </w:rPr>
      </w:pPr>
      <w:r w:rsidRPr="006F1B18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6F1B18" w:rsidRDefault="00241E5E" w:rsidP="00241E5E">
      <w:pPr>
        <w:ind w:firstLine="720"/>
        <w:jc w:val="both"/>
        <w:rPr>
          <w:sz w:val="16"/>
          <w:szCs w:val="16"/>
        </w:rPr>
      </w:pPr>
      <w:r w:rsidRPr="006F1B1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E005C0">
        <w:rPr>
          <w:sz w:val="16"/>
          <w:szCs w:val="16"/>
        </w:rPr>
        <w:t xml:space="preserve"> </w:t>
      </w:r>
      <w:r w:rsidRPr="006F1B18">
        <w:rPr>
          <w:b/>
          <w:sz w:val="16"/>
          <w:szCs w:val="16"/>
        </w:rPr>
        <w:t>пункта 9 части 1 статьи 33, части 3 статьи 34</w:t>
      </w:r>
      <w:r w:rsidRPr="006F1B18">
        <w:rPr>
          <w:sz w:val="16"/>
          <w:szCs w:val="16"/>
        </w:rPr>
        <w:t xml:space="preserve"> Федерального закона Российской Федерации </w:t>
      </w:r>
      <w:r w:rsidRPr="006F1B18">
        <w:rPr>
          <w:b/>
          <w:sz w:val="16"/>
          <w:szCs w:val="16"/>
        </w:rPr>
        <w:t>от 29.12.2012 № 273-ФЗ</w:t>
      </w:r>
      <w:r w:rsidRPr="006F1B18">
        <w:rPr>
          <w:sz w:val="16"/>
          <w:szCs w:val="16"/>
        </w:rPr>
        <w:t xml:space="preserve"> «Об образовании в Российской Федерации»; </w:t>
      </w:r>
      <w:r w:rsidRPr="006F1B18">
        <w:rPr>
          <w:b/>
          <w:sz w:val="16"/>
          <w:szCs w:val="16"/>
        </w:rPr>
        <w:t>пункта 43</w:t>
      </w:r>
      <w:r w:rsidRPr="006F1B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84600F">
        <w:rPr>
          <w:sz w:val="16"/>
          <w:szCs w:val="16"/>
        </w:rPr>
        <w:t>7</w:t>
      </w:r>
      <w:r w:rsidRPr="006F1B1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249A1">
        <w:rPr>
          <w:sz w:val="16"/>
          <w:szCs w:val="16"/>
        </w:rPr>
        <w:t xml:space="preserve"> </w:t>
      </w:r>
      <w:r w:rsidRPr="006F1B18">
        <w:rPr>
          <w:sz w:val="16"/>
          <w:szCs w:val="16"/>
        </w:rPr>
        <w:t>образовательная организация устанавливает</w:t>
      </w:r>
      <w:r w:rsidR="00A249A1">
        <w:rPr>
          <w:sz w:val="16"/>
          <w:szCs w:val="16"/>
        </w:rPr>
        <w:t xml:space="preserve"> </w:t>
      </w:r>
      <w:r w:rsidRPr="006F1B1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241E5E" w:rsidRDefault="00135938" w:rsidP="00241E5E">
      <w:pPr>
        <w:tabs>
          <w:tab w:val="left" w:pos="900"/>
        </w:tabs>
        <w:ind w:firstLine="720"/>
        <w:jc w:val="both"/>
        <w:rPr>
          <w:b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lastRenderedPageBreak/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C3180E" w:rsidRPr="00A249A1" w:rsidRDefault="00C3180E" w:rsidP="00471612">
      <w:pPr>
        <w:ind w:firstLine="708"/>
        <w:jc w:val="both"/>
        <w:rPr>
          <w:b/>
          <w:sz w:val="24"/>
          <w:szCs w:val="24"/>
        </w:rPr>
      </w:pPr>
    </w:p>
    <w:p w:rsidR="00E005C0" w:rsidRPr="00E005C0" w:rsidRDefault="00E005C0" w:rsidP="00E005C0">
      <w:pPr>
        <w:ind w:firstLine="708"/>
        <w:jc w:val="both"/>
        <w:rPr>
          <w:b/>
        </w:rPr>
      </w:pPr>
      <w:r>
        <w:rPr>
          <w:b/>
          <w:sz w:val="24"/>
          <w:szCs w:val="24"/>
        </w:rPr>
        <w:t>Тема</w:t>
      </w:r>
      <w:r w:rsidR="00A5652A" w:rsidRPr="00024826">
        <w:rPr>
          <w:b/>
          <w:sz w:val="24"/>
          <w:szCs w:val="24"/>
        </w:rPr>
        <w:t xml:space="preserve"> 1.</w:t>
      </w:r>
      <w:r w:rsidR="00A5652A" w:rsidRPr="00024826">
        <w:rPr>
          <w:sz w:val="24"/>
          <w:szCs w:val="24"/>
        </w:rPr>
        <w:t xml:space="preserve"> </w:t>
      </w:r>
      <w:r w:rsidRPr="00E005C0">
        <w:rPr>
          <w:b/>
          <w:bCs/>
          <w:sz w:val="24"/>
          <w:szCs w:val="24"/>
        </w:rPr>
        <w:t xml:space="preserve">Фонд оценочных средств как система и </w:t>
      </w:r>
      <w:r w:rsidRPr="00E005C0">
        <w:rPr>
          <w:b/>
          <w:sz w:val="24"/>
          <w:szCs w:val="24"/>
        </w:rPr>
        <w:t>составная часть образовательных систем разного уровня и назначения</w:t>
      </w:r>
      <w:r w:rsidRPr="00E005C0">
        <w:rPr>
          <w:b/>
        </w:rPr>
        <w:t xml:space="preserve"> </w:t>
      </w:r>
    </w:p>
    <w:p w:rsidR="00B50C2C" w:rsidRPr="00E005C0" w:rsidRDefault="00B50C2C" w:rsidP="00E005C0">
      <w:pPr>
        <w:ind w:firstLine="708"/>
        <w:jc w:val="both"/>
        <w:rPr>
          <w:sz w:val="24"/>
          <w:szCs w:val="24"/>
        </w:rPr>
      </w:pPr>
      <w:r w:rsidRPr="00E005C0">
        <w:rPr>
          <w:sz w:val="24"/>
          <w:szCs w:val="24"/>
        </w:rPr>
        <w:t>Ф</w:t>
      </w:r>
      <w:r w:rsidR="001655D5" w:rsidRPr="00E005C0">
        <w:rPr>
          <w:sz w:val="24"/>
          <w:szCs w:val="24"/>
        </w:rPr>
        <w:t>ОС</w:t>
      </w:r>
      <w:r w:rsidRPr="00E005C0">
        <w:rPr>
          <w:sz w:val="24"/>
          <w:szCs w:val="24"/>
        </w:rPr>
        <w:t xml:space="preserve"> как система. </w:t>
      </w:r>
      <w:r w:rsidR="00E005C0">
        <w:rPr>
          <w:sz w:val="24"/>
          <w:szCs w:val="24"/>
        </w:rPr>
        <w:t>Основные характеристики и</w:t>
      </w:r>
      <w:r w:rsidRPr="00E005C0">
        <w:rPr>
          <w:sz w:val="24"/>
          <w:szCs w:val="24"/>
        </w:rPr>
        <w:t xml:space="preserve"> общи</w:t>
      </w:r>
      <w:r w:rsidR="00E005C0">
        <w:rPr>
          <w:sz w:val="24"/>
          <w:szCs w:val="24"/>
        </w:rPr>
        <w:t>е</w:t>
      </w:r>
      <w:r w:rsidRPr="00E005C0">
        <w:rPr>
          <w:sz w:val="24"/>
          <w:szCs w:val="24"/>
        </w:rPr>
        <w:t xml:space="preserve"> признак</w:t>
      </w:r>
      <w:r w:rsidR="00E005C0">
        <w:rPr>
          <w:sz w:val="24"/>
          <w:szCs w:val="24"/>
        </w:rPr>
        <w:t>и ФОС</w:t>
      </w:r>
      <w:r w:rsidRPr="00E005C0">
        <w:rPr>
          <w:sz w:val="24"/>
          <w:szCs w:val="24"/>
        </w:rPr>
        <w:t>: ц</w:t>
      </w:r>
      <w:r w:rsidRPr="00E005C0">
        <w:rPr>
          <w:iCs/>
          <w:sz w:val="24"/>
          <w:szCs w:val="24"/>
        </w:rPr>
        <w:t>елостность и членимость. С</w:t>
      </w:r>
      <w:r w:rsidRPr="00E005C0">
        <w:rPr>
          <w:sz w:val="24"/>
          <w:szCs w:val="24"/>
        </w:rPr>
        <w:t xml:space="preserve"> одной стороны</w:t>
      </w:r>
      <w:r w:rsidRPr="00E005C0">
        <w:rPr>
          <w:iCs/>
          <w:sz w:val="24"/>
          <w:szCs w:val="24"/>
        </w:rPr>
        <w:t xml:space="preserve"> Ф</w:t>
      </w:r>
      <w:r w:rsidR="001655D5" w:rsidRPr="00E005C0">
        <w:rPr>
          <w:iCs/>
          <w:sz w:val="24"/>
          <w:szCs w:val="24"/>
        </w:rPr>
        <w:t>ОС</w:t>
      </w:r>
      <w:r w:rsidR="00E005C0">
        <w:rPr>
          <w:iCs/>
          <w:sz w:val="24"/>
          <w:szCs w:val="24"/>
        </w:rPr>
        <w:t xml:space="preserve"> </w:t>
      </w:r>
      <w:r w:rsidRPr="00E005C0">
        <w:rPr>
          <w:sz w:val="24"/>
          <w:szCs w:val="24"/>
        </w:rPr>
        <w:t>− целостное образование, с другой стороны для рабочей программы учебной дисциплины фонд является ее подсистемой, в которой изложены способы и особенности организации оценки подготовки обучающегося</w:t>
      </w:r>
      <w:r w:rsidR="001655D5" w:rsidRPr="00E005C0">
        <w:rPr>
          <w:sz w:val="24"/>
          <w:szCs w:val="24"/>
        </w:rPr>
        <w:t>.</w:t>
      </w:r>
    </w:p>
    <w:p w:rsidR="00B50C2C" w:rsidRPr="00024826" w:rsidRDefault="001655D5" w:rsidP="00B50C2C">
      <w:pPr>
        <w:ind w:firstLine="708"/>
        <w:jc w:val="both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</w:rPr>
        <w:t>Р</w:t>
      </w:r>
      <w:r w:rsidR="00B50C2C" w:rsidRPr="00024826">
        <w:rPr>
          <w:sz w:val="24"/>
          <w:szCs w:val="24"/>
        </w:rPr>
        <w:t>абочая программа учебной дисциплины является частью основной профессиональной образовательной программы профессии или специальности.</w:t>
      </w:r>
    </w:p>
    <w:p w:rsidR="008A7C3D" w:rsidRPr="00E005C0" w:rsidRDefault="00E005C0" w:rsidP="00024826">
      <w:pPr>
        <w:ind w:firstLine="709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Тема</w:t>
      </w:r>
      <w:r w:rsidR="00A5652A" w:rsidRPr="008A7C3D">
        <w:rPr>
          <w:b/>
          <w:sz w:val="24"/>
          <w:szCs w:val="24"/>
        </w:rPr>
        <w:t xml:space="preserve"> 2.</w:t>
      </w:r>
      <w:r w:rsidR="00A5652A" w:rsidRPr="008A7C3D">
        <w:rPr>
          <w:sz w:val="24"/>
          <w:szCs w:val="24"/>
        </w:rPr>
        <w:t xml:space="preserve"> </w:t>
      </w:r>
      <w:r w:rsidR="008A7C3D" w:rsidRPr="00E005C0">
        <w:rPr>
          <w:b/>
          <w:bCs/>
          <w:sz w:val="24"/>
          <w:szCs w:val="24"/>
        </w:rPr>
        <w:t>Требования к разработке фондов оценочных средств для осуществления контроля уровня усвоения знаний и освоения умений в ходе изучения учебных дисциплин</w:t>
      </w:r>
    </w:p>
    <w:p w:rsidR="00E005C0" w:rsidRDefault="008A7C3D" w:rsidP="00321E29">
      <w:pPr>
        <w:ind w:firstLine="709"/>
        <w:jc w:val="both"/>
        <w:rPr>
          <w:sz w:val="24"/>
          <w:szCs w:val="24"/>
        </w:rPr>
      </w:pPr>
      <w:r w:rsidRPr="00321E29">
        <w:rPr>
          <w:bCs/>
          <w:sz w:val="24"/>
          <w:szCs w:val="24"/>
        </w:rPr>
        <w:t>Требования к разработке фондов оценочных средств.</w:t>
      </w:r>
      <w:r w:rsidRPr="00321E29">
        <w:rPr>
          <w:sz w:val="24"/>
          <w:szCs w:val="24"/>
        </w:rPr>
        <w:t xml:space="preserve"> </w:t>
      </w:r>
      <w:r w:rsidR="00E005C0">
        <w:rPr>
          <w:sz w:val="24"/>
          <w:szCs w:val="24"/>
        </w:rPr>
        <w:t>Структура ФОС</w:t>
      </w:r>
      <w:r w:rsidRPr="00321E29">
        <w:rPr>
          <w:sz w:val="24"/>
          <w:szCs w:val="24"/>
        </w:rPr>
        <w:t>:</w:t>
      </w:r>
      <w:r w:rsidR="00E005C0">
        <w:rPr>
          <w:sz w:val="24"/>
          <w:szCs w:val="24"/>
        </w:rPr>
        <w:t xml:space="preserve"> </w:t>
      </w:r>
      <w:r w:rsidRPr="00321E29">
        <w:rPr>
          <w:sz w:val="24"/>
          <w:szCs w:val="24"/>
        </w:rPr>
        <w:t>совокупность заданий, предназначенных для предъявления обучающемуся в ходе проверки, критерии оценки знаний и умений;</w:t>
      </w:r>
      <w:r w:rsidR="001655D5">
        <w:rPr>
          <w:sz w:val="24"/>
          <w:szCs w:val="24"/>
        </w:rPr>
        <w:t xml:space="preserve"> </w:t>
      </w:r>
      <w:r w:rsidRPr="00321E29">
        <w:rPr>
          <w:sz w:val="24"/>
          <w:szCs w:val="24"/>
        </w:rPr>
        <w:t xml:space="preserve">методические материалы, определяющие процедуру проведения проверки. </w:t>
      </w:r>
    </w:p>
    <w:p w:rsidR="008A7C3D" w:rsidRPr="00F765EE" w:rsidRDefault="00E005C0" w:rsidP="00321E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Этапы</w:t>
      </w:r>
      <w:r w:rsidRPr="00E005C0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 w:rsidRPr="00321E29">
        <w:rPr>
          <w:sz w:val="24"/>
          <w:szCs w:val="24"/>
        </w:rPr>
        <w:t xml:space="preserve"> ФОС</w:t>
      </w:r>
      <w:r w:rsidR="008A7C3D" w:rsidRPr="00321E29">
        <w:rPr>
          <w:sz w:val="24"/>
          <w:szCs w:val="24"/>
        </w:rPr>
        <w:t xml:space="preserve">: </w:t>
      </w:r>
      <w:r w:rsidR="008A7C3D" w:rsidRPr="00321E29">
        <w:rPr>
          <w:bCs/>
          <w:sz w:val="24"/>
          <w:szCs w:val="24"/>
        </w:rPr>
        <w:t>перв</w:t>
      </w:r>
      <w:r w:rsidR="009B3D26" w:rsidRPr="00321E29">
        <w:rPr>
          <w:bCs/>
          <w:sz w:val="24"/>
          <w:szCs w:val="24"/>
        </w:rPr>
        <w:t>ый</w:t>
      </w:r>
      <w:r w:rsidR="008A7C3D" w:rsidRPr="00321E29">
        <w:rPr>
          <w:bCs/>
          <w:sz w:val="24"/>
          <w:szCs w:val="24"/>
        </w:rPr>
        <w:t xml:space="preserve"> этап</w:t>
      </w:r>
      <w:r w:rsidR="001655D5">
        <w:rPr>
          <w:bCs/>
          <w:sz w:val="24"/>
          <w:szCs w:val="24"/>
        </w:rPr>
        <w:t xml:space="preserve"> </w:t>
      </w:r>
      <w:r w:rsidR="009B3D26" w:rsidRPr="00321E29">
        <w:rPr>
          <w:bCs/>
          <w:sz w:val="24"/>
          <w:szCs w:val="24"/>
        </w:rPr>
        <w:t>-</w:t>
      </w:r>
      <w:r w:rsidR="001655D5">
        <w:rPr>
          <w:bCs/>
          <w:sz w:val="24"/>
          <w:szCs w:val="24"/>
        </w:rPr>
        <w:t xml:space="preserve"> </w:t>
      </w:r>
      <w:r w:rsidR="008A7C3D" w:rsidRPr="00321E29">
        <w:rPr>
          <w:sz w:val="24"/>
          <w:szCs w:val="24"/>
        </w:rPr>
        <w:t>устанавливается полный состав требований к знаниям и умениям обучающихся по учебной дисциплине, междисциплинарному курсу согласно требованиям ФГОС НПО,</w:t>
      </w:r>
      <w:r>
        <w:rPr>
          <w:sz w:val="24"/>
          <w:szCs w:val="24"/>
        </w:rPr>
        <w:t xml:space="preserve"> ФГОС </w:t>
      </w:r>
      <w:r w:rsidR="008A7C3D" w:rsidRPr="00321E29">
        <w:rPr>
          <w:sz w:val="24"/>
          <w:szCs w:val="24"/>
        </w:rPr>
        <w:t>СПО</w:t>
      </w:r>
      <w:r w:rsidR="009B3D26" w:rsidRPr="00321E29">
        <w:rPr>
          <w:sz w:val="24"/>
          <w:szCs w:val="24"/>
        </w:rPr>
        <w:t>,</w:t>
      </w:r>
      <w:r w:rsidR="0000381F" w:rsidRPr="00321E29">
        <w:rPr>
          <w:bCs/>
          <w:sz w:val="24"/>
          <w:szCs w:val="24"/>
        </w:rPr>
        <w:t xml:space="preserve"> второ</w:t>
      </w:r>
      <w:r w:rsidR="009B3D26" w:rsidRPr="00321E29">
        <w:rPr>
          <w:bCs/>
          <w:sz w:val="24"/>
          <w:szCs w:val="24"/>
        </w:rPr>
        <w:t>й</w:t>
      </w:r>
      <w:r w:rsidR="0000381F" w:rsidRPr="00321E29">
        <w:rPr>
          <w:bCs/>
          <w:sz w:val="24"/>
          <w:szCs w:val="24"/>
        </w:rPr>
        <w:t xml:space="preserve"> этап</w:t>
      </w:r>
      <w:r w:rsidR="009B3D26" w:rsidRPr="00321E29">
        <w:rPr>
          <w:bCs/>
          <w:sz w:val="24"/>
          <w:szCs w:val="24"/>
        </w:rPr>
        <w:t xml:space="preserve"> -</w:t>
      </w:r>
      <w:r w:rsidR="0000381F" w:rsidRPr="00321E29">
        <w:rPr>
          <w:sz w:val="24"/>
          <w:szCs w:val="24"/>
        </w:rPr>
        <w:t xml:space="preserve"> формируется соде</w:t>
      </w:r>
      <w:r>
        <w:rPr>
          <w:sz w:val="24"/>
          <w:szCs w:val="24"/>
        </w:rPr>
        <w:t>ржание измерительных материалов; т</w:t>
      </w:r>
      <w:r w:rsidR="0000381F" w:rsidRPr="00321E29">
        <w:rPr>
          <w:bCs/>
          <w:sz w:val="24"/>
          <w:szCs w:val="24"/>
        </w:rPr>
        <w:t>ретий этап</w:t>
      </w:r>
      <w:r w:rsidR="00024826" w:rsidRPr="00321E29">
        <w:rPr>
          <w:bCs/>
          <w:sz w:val="24"/>
          <w:szCs w:val="24"/>
        </w:rPr>
        <w:t xml:space="preserve"> -</w:t>
      </w:r>
      <w:r w:rsidR="001655D5">
        <w:rPr>
          <w:bCs/>
          <w:sz w:val="24"/>
          <w:szCs w:val="24"/>
        </w:rPr>
        <w:t xml:space="preserve"> </w:t>
      </w:r>
      <w:r w:rsidR="00024826" w:rsidRPr="00321E29">
        <w:rPr>
          <w:bCs/>
          <w:sz w:val="24"/>
          <w:szCs w:val="24"/>
        </w:rPr>
        <w:t>д</w:t>
      </w:r>
      <w:r w:rsidR="0000381F" w:rsidRPr="00321E29">
        <w:rPr>
          <w:sz w:val="24"/>
          <w:szCs w:val="24"/>
        </w:rPr>
        <w:t>ля каждых выделенных разделов и тем формулируется контрольный вопрос (задание), по результатам выполнения которого можно судить о степени освоения обучающимся учеб</w:t>
      </w:r>
      <w:r>
        <w:rPr>
          <w:sz w:val="24"/>
          <w:szCs w:val="24"/>
        </w:rPr>
        <w:t>ного материала раздела или темы;</w:t>
      </w:r>
      <w:r>
        <w:rPr>
          <w:bCs/>
          <w:sz w:val="24"/>
          <w:szCs w:val="24"/>
        </w:rPr>
        <w:t xml:space="preserve"> ч</w:t>
      </w:r>
      <w:r w:rsidR="0000381F" w:rsidRPr="00321E29">
        <w:rPr>
          <w:bCs/>
          <w:sz w:val="24"/>
          <w:szCs w:val="24"/>
        </w:rPr>
        <w:t>етвертый этап</w:t>
      </w:r>
      <w:r w:rsidR="001655D5">
        <w:rPr>
          <w:bCs/>
          <w:sz w:val="24"/>
          <w:szCs w:val="24"/>
        </w:rPr>
        <w:t xml:space="preserve"> </w:t>
      </w:r>
      <w:r w:rsidR="00024826" w:rsidRPr="00321E29">
        <w:rPr>
          <w:bCs/>
          <w:sz w:val="24"/>
          <w:szCs w:val="24"/>
        </w:rPr>
        <w:t xml:space="preserve">- </w:t>
      </w:r>
      <w:r w:rsidR="0000381F" w:rsidRPr="00321E29">
        <w:rPr>
          <w:sz w:val="24"/>
          <w:szCs w:val="24"/>
        </w:rPr>
        <w:t>устанавливаются критерии (критерий), по которым можно судить о соответствии или несоответствии обучающегося требованиям к результатам освоения дисциплины, междисциплинарного курса в соответствии с ФГОС.</w:t>
      </w:r>
      <w:r w:rsidR="00024826" w:rsidRPr="00321E29">
        <w:rPr>
          <w:sz w:val="24"/>
          <w:szCs w:val="24"/>
        </w:rPr>
        <w:t xml:space="preserve"> </w:t>
      </w:r>
      <w:r w:rsidR="0000381F" w:rsidRPr="00321E29">
        <w:rPr>
          <w:sz w:val="24"/>
          <w:szCs w:val="24"/>
        </w:rPr>
        <w:t xml:space="preserve">На </w:t>
      </w:r>
      <w:r w:rsidR="00024826" w:rsidRPr="00321E29">
        <w:rPr>
          <w:sz w:val="24"/>
          <w:szCs w:val="24"/>
        </w:rPr>
        <w:t xml:space="preserve">пятом </w:t>
      </w:r>
      <w:r w:rsidR="0000381F" w:rsidRPr="00321E29">
        <w:rPr>
          <w:sz w:val="24"/>
          <w:szCs w:val="24"/>
        </w:rPr>
        <w:t>этапе разрабатываются методические материалы, определяющие процедуру проведения проверки результатов освоения обучающимися дисциплины, междисциплинарного курса в соответствии с ФГОС, т.е. соответствующих умений и знаний.</w:t>
      </w:r>
      <w:r w:rsidR="00321E29">
        <w:rPr>
          <w:sz w:val="24"/>
          <w:szCs w:val="24"/>
        </w:rPr>
        <w:t xml:space="preserve"> </w:t>
      </w:r>
    </w:p>
    <w:p w:rsidR="0000381F" w:rsidRPr="00E005C0" w:rsidRDefault="00E005C0" w:rsidP="00471612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A5652A" w:rsidRPr="0000381F">
        <w:rPr>
          <w:b/>
          <w:sz w:val="24"/>
          <w:szCs w:val="24"/>
        </w:rPr>
        <w:t xml:space="preserve"> 3.</w:t>
      </w:r>
      <w:r w:rsidR="00A5652A" w:rsidRPr="0000381F">
        <w:rPr>
          <w:sz w:val="24"/>
          <w:szCs w:val="24"/>
        </w:rPr>
        <w:t xml:space="preserve"> </w:t>
      </w:r>
      <w:r w:rsidR="0000381F" w:rsidRPr="00E005C0">
        <w:rPr>
          <w:b/>
          <w:sz w:val="24"/>
          <w:szCs w:val="24"/>
        </w:rPr>
        <w:t xml:space="preserve">Проектирование </w:t>
      </w:r>
      <w:r w:rsidR="0000381F" w:rsidRPr="00E005C0">
        <w:rPr>
          <w:b/>
          <w:color w:val="000000"/>
          <w:sz w:val="24"/>
          <w:szCs w:val="24"/>
        </w:rPr>
        <w:t>фондов оценочных средств обуча</w:t>
      </w:r>
      <w:r>
        <w:rPr>
          <w:b/>
          <w:color w:val="000000"/>
          <w:sz w:val="24"/>
          <w:szCs w:val="24"/>
        </w:rPr>
        <w:t>ющихся</w:t>
      </w:r>
    </w:p>
    <w:p w:rsidR="00E005C0" w:rsidRDefault="0000381F" w:rsidP="009B3D26">
      <w:pPr>
        <w:ind w:firstLine="708"/>
        <w:jc w:val="both"/>
        <w:rPr>
          <w:sz w:val="24"/>
          <w:szCs w:val="24"/>
        </w:rPr>
      </w:pPr>
      <w:r w:rsidRPr="0000381F">
        <w:rPr>
          <w:sz w:val="24"/>
          <w:szCs w:val="24"/>
        </w:rPr>
        <w:t xml:space="preserve">Сущность, принципы проектирования и тенденции развития современных образовательных проектов. Слагаемые проектной культуры. Логика организации проектной деятельности </w:t>
      </w:r>
      <w:r w:rsidRPr="0000381F">
        <w:rPr>
          <w:color w:val="000000"/>
          <w:sz w:val="24"/>
          <w:szCs w:val="24"/>
        </w:rPr>
        <w:t>фондов оценочных средств обуча</w:t>
      </w:r>
      <w:r w:rsidR="00E005C0">
        <w:rPr>
          <w:color w:val="000000"/>
          <w:sz w:val="24"/>
          <w:szCs w:val="24"/>
        </w:rPr>
        <w:t>ющихся</w:t>
      </w:r>
      <w:r w:rsidRPr="0000381F">
        <w:rPr>
          <w:sz w:val="24"/>
          <w:szCs w:val="24"/>
        </w:rPr>
        <w:t xml:space="preserve">. Характерные особенности, механизм проектирования </w:t>
      </w:r>
      <w:r w:rsidRPr="0000381F">
        <w:rPr>
          <w:color w:val="000000"/>
          <w:sz w:val="24"/>
          <w:szCs w:val="24"/>
        </w:rPr>
        <w:t>фонда оценочных средств</w:t>
      </w:r>
      <w:r w:rsidRPr="0000381F">
        <w:rPr>
          <w:sz w:val="24"/>
          <w:szCs w:val="24"/>
        </w:rPr>
        <w:t xml:space="preserve"> и требования к каждому из видов оценивания. </w:t>
      </w:r>
    </w:p>
    <w:p w:rsidR="00B06767" w:rsidRPr="009B3D26" w:rsidRDefault="0000381F" w:rsidP="009B3D26">
      <w:pPr>
        <w:ind w:firstLine="708"/>
        <w:jc w:val="both"/>
      </w:pPr>
      <w:r w:rsidRPr="0000381F">
        <w:rPr>
          <w:sz w:val="24"/>
          <w:szCs w:val="24"/>
        </w:rPr>
        <w:t>Мониторинг качества образования. Проблема выбора способа оценивания для различных профилей обучения. Критерии отбора содержания для составления тестовых заданий.</w:t>
      </w:r>
      <w:r w:rsidR="009B3D26">
        <w:rPr>
          <w:sz w:val="24"/>
          <w:szCs w:val="24"/>
        </w:rPr>
        <w:t xml:space="preserve"> </w:t>
      </w:r>
      <w:r w:rsidR="00B06767" w:rsidRPr="009B3D26">
        <w:rPr>
          <w:sz w:val="24"/>
          <w:szCs w:val="24"/>
        </w:rPr>
        <w:t>Цель создания системы оценки качества образования.</w:t>
      </w:r>
      <w:r w:rsidR="00B06767" w:rsidRPr="009B3D26">
        <w:t xml:space="preserve"> </w:t>
      </w:r>
    </w:p>
    <w:p w:rsidR="005535EC" w:rsidRPr="009B3D26" w:rsidRDefault="00B06767" w:rsidP="00E005C0">
      <w:pPr>
        <w:ind w:firstLine="709"/>
        <w:jc w:val="both"/>
        <w:rPr>
          <w:b/>
          <w:sz w:val="24"/>
          <w:szCs w:val="24"/>
        </w:rPr>
      </w:pPr>
      <w:r w:rsidRPr="009B3D26">
        <w:rPr>
          <w:sz w:val="24"/>
          <w:szCs w:val="24"/>
        </w:rPr>
        <w:t>Выбор показателей качества образования. Создание инструментария, позволяющего установить, произошло ли на самом деле повышение качества образования в результате предпринятых действий. Системы оценки: система оценки качества образовательного процесса и система оценки качества подготовки выпускников</w:t>
      </w:r>
      <w:r w:rsidR="00E005C0">
        <w:rPr>
          <w:sz w:val="24"/>
          <w:szCs w:val="24"/>
        </w:rPr>
        <w:t>.</w:t>
      </w:r>
      <w:r w:rsidR="00321E29">
        <w:rPr>
          <w:sz w:val="24"/>
          <w:szCs w:val="24"/>
        </w:rPr>
        <w:t xml:space="preserve"> </w:t>
      </w:r>
      <w:r w:rsidR="005535EC" w:rsidRPr="009B3D26">
        <w:rPr>
          <w:sz w:val="24"/>
          <w:szCs w:val="24"/>
        </w:rPr>
        <w:t>Оценка и ее функции. Критерии оценки знаний. Показатели владения знаниями, умениями и навыками. Показатели сформированности знаний. Показатели сформированности умений. Показатели сформированности навыков. Современные подходы к оценке качества подготовки обуча</w:t>
      </w:r>
      <w:r w:rsidR="00E005C0">
        <w:rPr>
          <w:sz w:val="24"/>
          <w:szCs w:val="24"/>
        </w:rPr>
        <w:t>ющихся</w:t>
      </w:r>
      <w:r w:rsidR="009B3D26">
        <w:rPr>
          <w:sz w:val="24"/>
          <w:szCs w:val="24"/>
        </w:rPr>
        <w:t>.</w:t>
      </w:r>
    </w:p>
    <w:p w:rsidR="00C223FA" w:rsidRPr="009B3D26" w:rsidRDefault="00E005C0" w:rsidP="00145DA5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A5652A" w:rsidRPr="009B3D26">
        <w:rPr>
          <w:b/>
          <w:sz w:val="24"/>
          <w:szCs w:val="24"/>
        </w:rPr>
        <w:t xml:space="preserve"> 4. </w:t>
      </w:r>
      <w:r w:rsidR="00523732" w:rsidRPr="00E005C0">
        <w:rPr>
          <w:b/>
          <w:sz w:val="24"/>
          <w:szCs w:val="24"/>
        </w:rPr>
        <w:t>Педагогический контроль в современном учебном процессе</w:t>
      </w:r>
    </w:p>
    <w:p w:rsidR="00C3180E" w:rsidRPr="009B3D26" w:rsidRDefault="005535EC" w:rsidP="00145DA5">
      <w:pPr>
        <w:ind w:firstLine="709"/>
        <w:jc w:val="both"/>
        <w:rPr>
          <w:sz w:val="24"/>
          <w:szCs w:val="24"/>
        </w:rPr>
      </w:pPr>
      <w:r w:rsidRPr="009B3D26">
        <w:rPr>
          <w:sz w:val="24"/>
          <w:szCs w:val="24"/>
        </w:rPr>
        <w:t>Понятие «педагогический контроль». Значение педагогического контроля. Место контроля в педагогическом процессе. Виды педагогического контроля: текущий контроль, тематический контроль, рубежный контроль. Тестирование как один из видов контроля. Его достоинства и недостатки. Объективность контроля</w:t>
      </w:r>
      <w:r w:rsidR="00321E29">
        <w:rPr>
          <w:sz w:val="24"/>
          <w:szCs w:val="24"/>
        </w:rPr>
        <w:t>.</w:t>
      </w:r>
    </w:p>
    <w:p w:rsidR="005535EC" w:rsidRPr="009B3D26" w:rsidRDefault="005535EC" w:rsidP="00145DA5">
      <w:pPr>
        <w:pStyle w:val="27"/>
        <w:spacing w:after="0" w:line="240" w:lineRule="auto"/>
        <w:ind w:left="0" w:firstLine="709"/>
        <w:jc w:val="both"/>
        <w:rPr>
          <w:sz w:val="24"/>
          <w:szCs w:val="24"/>
        </w:rPr>
      </w:pPr>
      <w:r w:rsidRPr="009B3D26">
        <w:rPr>
          <w:sz w:val="24"/>
          <w:szCs w:val="24"/>
        </w:rPr>
        <w:t xml:space="preserve">Функции педагогического контроля (диагностическая функция, обучающая </w:t>
      </w:r>
      <w:r w:rsidRPr="009B3D26">
        <w:rPr>
          <w:sz w:val="24"/>
          <w:szCs w:val="24"/>
        </w:rPr>
        <w:lastRenderedPageBreak/>
        <w:t xml:space="preserve">функция, воспитывающая функция, мотивирующая функция, развивающая функция, контролирующая функция, прогностическая функция. </w:t>
      </w:r>
    </w:p>
    <w:p w:rsidR="00D87831" w:rsidRPr="009B3D26" w:rsidRDefault="00E005C0" w:rsidP="00D87831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D87831" w:rsidRPr="009B3D26">
        <w:rPr>
          <w:b/>
          <w:sz w:val="24"/>
          <w:szCs w:val="24"/>
        </w:rPr>
        <w:t xml:space="preserve"> 5. </w:t>
      </w:r>
      <w:r w:rsidR="00D87831" w:rsidRPr="00E005C0">
        <w:rPr>
          <w:b/>
          <w:sz w:val="24"/>
          <w:szCs w:val="24"/>
        </w:rPr>
        <w:t>Принципы</w:t>
      </w:r>
      <w:r w:rsidR="009B3D26" w:rsidRPr="00E005C0">
        <w:rPr>
          <w:b/>
          <w:sz w:val="24"/>
          <w:szCs w:val="24"/>
        </w:rPr>
        <w:t xml:space="preserve"> </w:t>
      </w:r>
      <w:r w:rsidR="00D87831" w:rsidRPr="00E005C0">
        <w:rPr>
          <w:b/>
          <w:sz w:val="24"/>
          <w:szCs w:val="24"/>
        </w:rPr>
        <w:t>педагогического контроля</w:t>
      </w:r>
      <w:r w:rsidR="00D87831" w:rsidRPr="009B3D26">
        <w:rPr>
          <w:sz w:val="24"/>
          <w:szCs w:val="24"/>
        </w:rPr>
        <w:t xml:space="preserve">  </w:t>
      </w:r>
    </w:p>
    <w:p w:rsidR="00524135" w:rsidRPr="009B3D26" w:rsidRDefault="005535EC" w:rsidP="00524135">
      <w:pPr>
        <w:ind w:firstLine="720"/>
        <w:jc w:val="both"/>
        <w:rPr>
          <w:sz w:val="24"/>
          <w:szCs w:val="24"/>
        </w:rPr>
      </w:pPr>
      <w:r w:rsidRPr="009B3D26">
        <w:rPr>
          <w:sz w:val="24"/>
          <w:szCs w:val="24"/>
        </w:rPr>
        <w:t>Принципы контроля: принцип научности, принцип эффективности, принцип иерархической организации, принцип систематичности контроля, принцип объективности и справедливости, принцип всесторонности</w:t>
      </w:r>
      <w:r w:rsidR="00524135" w:rsidRPr="009B3D26">
        <w:rPr>
          <w:b/>
          <w:sz w:val="24"/>
          <w:szCs w:val="24"/>
        </w:rPr>
        <w:t xml:space="preserve">. </w:t>
      </w:r>
    </w:p>
    <w:p w:rsidR="009B3D26" w:rsidRPr="00E005C0" w:rsidRDefault="00E005C0" w:rsidP="0052413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860220" w:rsidRPr="009B3D26">
        <w:rPr>
          <w:b/>
          <w:sz w:val="24"/>
          <w:szCs w:val="24"/>
        </w:rPr>
        <w:t xml:space="preserve"> </w:t>
      </w:r>
      <w:r w:rsidR="00D87831" w:rsidRPr="009B3D26">
        <w:rPr>
          <w:b/>
          <w:sz w:val="24"/>
          <w:szCs w:val="24"/>
        </w:rPr>
        <w:t>6</w:t>
      </w:r>
      <w:r w:rsidR="00860220" w:rsidRPr="009B3D26">
        <w:rPr>
          <w:b/>
          <w:sz w:val="24"/>
          <w:szCs w:val="24"/>
        </w:rPr>
        <w:t>.</w:t>
      </w:r>
      <w:r w:rsidR="0083086C" w:rsidRPr="009B3D26">
        <w:rPr>
          <w:sz w:val="24"/>
          <w:szCs w:val="24"/>
        </w:rPr>
        <w:t xml:space="preserve"> </w:t>
      </w:r>
      <w:r w:rsidR="0000381F" w:rsidRPr="00E005C0">
        <w:rPr>
          <w:b/>
          <w:sz w:val="24"/>
          <w:szCs w:val="24"/>
          <w:shd w:val="clear" w:color="auto" w:fill="FFFFFF"/>
        </w:rPr>
        <w:t>М</w:t>
      </w:r>
      <w:r w:rsidR="0000381F" w:rsidRPr="00E005C0">
        <w:rPr>
          <w:b/>
          <w:sz w:val="24"/>
          <w:szCs w:val="24"/>
        </w:rPr>
        <w:t>етодические материалы, определяющие процедуру проведения проверки результатов освоения обучающимися дисциплины в соответствии с ФГОС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024826" w:rsidRPr="00F765EE" w:rsidTr="00E005C0">
        <w:trPr>
          <w:tblCellSpacing w:w="15" w:type="dxa"/>
        </w:trPr>
        <w:tc>
          <w:tcPr>
            <w:tcW w:w="9482" w:type="dxa"/>
            <w:vAlign w:val="center"/>
            <w:hideMark/>
          </w:tcPr>
          <w:p w:rsidR="00E005C0" w:rsidRDefault="00E005C0" w:rsidP="00E005C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м</w:t>
            </w:r>
            <w:r w:rsidR="009B3D26" w:rsidRPr="00321E29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 xml:space="preserve">а качества образования: </w:t>
            </w:r>
            <w:r w:rsidR="009B3D26" w:rsidRPr="00321E29">
              <w:rPr>
                <w:sz w:val="24"/>
                <w:szCs w:val="24"/>
              </w:rPr>
              <w:t>оценка качества абитуриентов, оценка качества организации и управления учебным процессом, оценка качества образовательного процесса</w:t>
            </w:r>
            <w:r>
              <w:rPr>
                <w:sz w:val="24"/>
                <w:szCs w:val="24"/>
              </w:rPr>
              <w:t>,</w:t>
            </w:r>
            <w:r w:rsidR="009B3D26" w:rsidRPr="00321E29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а</w:t>
            </w:r>
            <w:r w:rsidR="009B3D26" w:rsidRPr="00321E29">
              <w:rPr>
                <w:sz w:val="24"/>
                <w:szCs w:val="24"/>
              </w:rPr>
              <w:t xml:space="preserve"> качества нормативно-методической документации</w:t>
            </w:r>
            <w:r>
              <w:rPr>
                <w:sz w:val="24"/>
                <w:szCs w:val="24"/>
              </w:rPr>
              <w:t xml:space="preserve"> и т.д</w:t>
            </w:r>
            <w:r w:rsidR="009B3D26" w:rsidRPr="00321E29">
              <w:rPr>
                <w:sz w:val="24"/>
                <w:szCs w:val="24"/>
              </w:rPr>
              <w:t xml:space="preserve">. </w:t>
            </w:r>
          </w:p>
          <w:p w:rsidR="00024826" w:rsidRPr="00321E29" w:rsidRDefault="00E005C0" w:rsidP="00E005C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3D26" w:rsidRPr="00321E29">
              <w:rPr>
                <w:sz w:val="24"/>
                <w:szCs w:val="24"/>
              </w:rPr>
              <w:t>ценка качества выпускников</w:t>
            </w:r>
            <w:r>
              <w:rPr>
                <w:sz w:val="24"/>
                <w:szCs w:val="24"/>
              </w:rPr>
              <w:t xml:space="preserve"> как</w:t>
            </w:r>
            <w:r w:rsidR="009B3D26" w:rsidRPr="00321E29">
              <w:rPr>
                <w:sz w:val="24"/>
                <w:szCs w:val="24"/>
              </w:rPr>
              <w:t xml:space="preserve"> </w:t>
            </w:r>
            <w:r w:rsidRPr="00321E29">
              <w:rPr>
                <w:sz w:val="24"/>
                <w:szCs w:val="24"/>
              </w:rPr>
              <w:t>важнейш</w:t>
            </w:r>
            <w:r>
              <w:rPr>
                <w:sz w:val="24"/>
                <w:szCs w:val="24"/>
              </w:rPr>
              <w:t>ая</w:t>
            </w:r>
            <w:r w:rsidRPr="00321E29">
              <w:rPr>
                <w:sz w:val="24"/>
                <w:szCs w:val="24"/>
              </w:rPr>
              <w:t xml:space="preserve"> составн</w:t>
            </w:r>
            <w:r>
              <w:rPr>
                <w:sz w:val="24"/>
                <w:szCs w:val="24"/>
              </w:rPr>
              <w:t>ая часть</w:t>
            </w:r>
            <w:r w:rsidRPr="00321E29">
              <w:rPr>
                <w:sz w:val="24"/>
                <w:szCs w:val="24"/>
              </w:rPr>
              <w:t xml:space="preserve"> мониторинга качества образования</w:t>
            </w:r>
            <w:r>
              <w:rPr>
                <w:sz w:val="24"/>
                <w:szCs w:val="24"/>
              </w:rPr>
              <w:t xml:space="preserve">. </w:t>
            </w:r>
            <w:r w:rsidR="00024826" w:rsidRPr="00321E29">
              <w:rPr>
                <w:sz w:val="24"/>
                <w:szCs w:val="24"/>
              </w:rPr>
              <w:t>Ф</w:t>
            </w:r>
            <w:r w:rsidR="00024826" w:rsidRPr="00321E29">
              <w:rPr>
                <w:bCs/>
                <w:sz w:val="24"/>
                <w:szCs w:val="24"/>
              </w:rPr>
              <w:t>ормы и методы практико-ориентированных заданий для диагностики уровня сформированности компетенций обучающихся (д</w:t>
            </w:r>
            <w:r w:rsidR="00024826" w:rsidRPr="00321E29">
              <w:rPr>
                <w:sz w:val="24"/>
                <w:szCs w:val="24"/>
              </w:rPr>
              <w:t>еловая и/или ролевая игра, кейс-задача, коллоквиум, круглый стол, дискуссия, полемика, диспут, портфолио и др.)</w:t>
            </w:r>
          </w:p>
        </w:tc>
      </w:tr>
    </w:tbl>
    <w:p w:rsidR="007C1764" w:rsidRPr="00E005C0" w:rsidRDefault="00E005C0" w:rsidP="00E005C0">
      <w:pPr>
        <w:ind w:firstLine="709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D87831" w:rsidRPr="0000381F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>.</w:t>
      </w:r>
      <w:r w:rsidR="00A5652A" w:rsidRPr="0000381F">
        <w:rPr>
          <w:sz w:val="24"/>
          <w:szCs w:val="24"/>
        </w:rPr>
        <w:t xml:space="preserve"> </w:t>
      </w:r>
      <w:r w:rsidR="00523732" w:rsidRPr="00E005C0">
        <w:rPr>
          <w:b/>
          <w:sz w:val="24"/>
          <w:szCs w:val="24"/>
        </w:rPr>
        <w:t>Педагогическое тестирование</w:t>
      </w:r>
    </w:p>
    <w:p w:rsidR="007C1764" w:rsidRPr="00A249A1" w:rsidRDefault="005535EC" w:rsidP="00E005C0">
      <w:pPr>
        <w:ind w:firstLine="709"/>
        <w:jc w:val="both"/>
        <w:rPr>
          <w:sz w:val="24"/>
          <w:szCs w:val="24"/>
        </w:rPr>
      </w:pPr>
      <w:r w:rsidRPr="0000381F">
        <w:rPr>
          <w:sz w:val="24"/>
          <w:szCs w:val="24"/>
        </w:rPr>
        <w:t>Виды тестирования: бланковое тестирование, компьютерное тестирование.</w:t>
      </w:r>
      <w:r w:rsidR="0000381F">
        <w:rPr>
          <w:sz w:val="24"/>
          <w:szCs w:val="24"/>
        </w:rPr>
        <w:t xml:space="preserve"> </w:t>
      </w:r>
      <w:r w:rsidRPr="0000381F">
        <w:rPr>
          <w:sz w:val="24"/>
          <w:szCs w:val="24"/>
        </w:rPr>
        <w:t>Критерии измерений: объективность,</w:t>
      </w:r>
      <w:r w:rsidR="00E005C0">
        <w:rPr>
          <w:sz w:val="24"/>
          <w:szCs w:val="24"/>
        </w:rPr>
        <w:t xml:space="preserve"> надежность, валидность. Методы</w:t>
      </w:r>
      <w:r w:rsidRPr="0000381F">
        <w:rPr>
          <w:sz w:val="24"/>
          <w:szCs w:val="24"/>
        </w:rPr>
        <w:t xml:space="preserve"> оценки надежности теста: метод повторного тестирования; метод деления пополам, метод параллельного тестирования. Критерии качества измерения: нормирование; сопоставимость; экономичность; полезность; соответствие инструментария педагогическим задачам. Формы тестового задания: тесты закрытой формы (с вариантами выбора ответа): задания с выбором одного правильного ответа; задания с выбором одного наиболее правильного ответа; задания с выбором нескольких правильных ответов</w:t>
      </w:r>
    </w:p>
    <w:p w:rsidR="007C1764" w:rsidRDefault="007C1764" w:rsidP="00A249A1">
      <w:pPr>
        <w:pStyle w:val="aa"/>
        <w:ind w:firstLine="709"/>
        <w:jc w:val="both"/>
        <w:rPr>
          <w:b/>
        </w:rPr>
      </w:pPr>
    </w:p>
    <w:p w:rsidR="003A71E4" w:rsidRDefault="00F803A3" w:rsidP="00A249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A249A1" w:rsidRPr="00793E1B" w:rsidRDefault="00A249A1" w:rsidP="00A249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CC4A96" w:rsidRDefault="00A249A1" w:rsidP="00A249A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CC4A96" w:rsidRPr="00CC4A96">
        <w:rPr>
          <w:rFonts w:ascii="Times New Roman" w:hAnsi="Times New Roman"/>
          <w:sz w:val="24"/>
          <w:szCs w:val="24"/>
        </w:rPr>
        <w:t xml:space="preserve">для обучающихся по освоению дисциплины </w:t>
      </w:r>
      <w:r w:rsidR="00CC4A96" w:rsidRPr="00A249A1">
        <w:rPr>
          <w:rFonts w:ascii="Times New Roman" w:hAnsi="Times New Roman"/>
          <w:sz w:val="24"/>
          <w:szCs w:val="24"/>
        </w:rPr>
        <w:t>«</w:t>
      </w:r>
      <w:r w:rsidR="00171D54" w:rsidRPr="00A249A1">
        <w:rPr>
          <w:rFonts w:ascii="Times New Roman" w:hAnsi="Times New Roman"/>
          <w:bCs/>
          <w:color w:val="000000"/>
          <w:sz w:val="24"/>
          <w:szCs w:val="24"/>
        </w:rPr>
        <w:t>Проектирование фондов оценочных средств</w:t>
      </w:r>
      <w:r w:rsidR="00CC4A96" w:rsidRPr="00A249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C4A96" w:rsidRPr="00ED0535">
        <w:rPr>
          <w:rFonts w:ascii="Times New Roman" w:hAnsi="Times New Roman"/>
          <w:sz w:val="24"/>
          <w:szCs w:val="24"/>
        </w:rPr>
        <w:t>/</w:t>
      </w:r>
      <w:r w:rsidR="00E005C0">
        <w:rPr>
          <w:rFonts w:ascii="Times New Roman" w:hAnsi="Times New Roman"/>
          <w:sz w:val="24"/>
          <w:szCs w:val="24"/>
        </w:rPr>
        <w:t xml:space="preserve"> </w:t>
      </w:r>
      <w:r w:rsidR="006C5A20">
        <w:rPr>
          <w:rFonts w:ascii="Times New Roman" w:hAnsi="Times New Roman"/>
          <w:sz w:val="24"/>
          <w:szCs w:val="24"/>
        </w:rPr>
        <w:t>Т.В. Савченк</w:t>
      </w:r>
      <w:r>
        <w:rPr>
          <w:rFonts w:ascii="Times New Roman" w:hAnsi="Times New Roman"/>
          <w:sz w:val="24"/>
          <w:szCs w:val="24"/>
        </w:rPr>
        <w:t>о</w:t>
      </w:r>
      <w:r w:rsidR="00CC4A96"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>ума</w:t>
      </w:r>
      <w:r w:rsidR="00DB54AB">
        <w:rPr>
          <w:rFonts w:ascii="Times New Roman" w:hAnsi="Times New Roman"/>
          <w:sz w:val="24"/>
          <w:szCs w:val="24"/>
        </w:rPr>
        <w:t>нитарной академии, 20</w:t>
      </w:r>
      <w:r w:rsidR="000D0AEB">
        <w:rPr>
          <w:rFonts w:ascii="Times New Roman" w:hAnsi="Times New Roman"/>
          <w:sz w:val="24"/>
          <w:szCs w:val="24"/>
        </w:rPr>
        <w:t>2</w:t>
      </w:r>
      <w:r w:rsidR="007C74ED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A249A1" w:rsidP="00A249A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A249A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A249A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005C0" w:rsidRDefault="00E005C0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005C0" w:rsidRDefault="00E005C0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005C0" w:rsidRDefault="00E005C0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005C0" w:rsidRPr="00793E1B" w:rsidRDefault="00E005C0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E5549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249A1" w:rsidRDefault="00A249A1" w:rsidP="009918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83B05" w:rsidRPr="00844D68" w:rsidRDefault="00383B05" w:rsidP="00383B05">
      <w:pPr>
        <w:tabs>
          <w:tab w:val="left" w:pos="406"/>
        </w:tabs>
        <w:ind w:firstLine="720"/>
        <w:jc w:val="center"/>
        <w:rPr>
          <w:b/>
          <w:bCs/>
          <w:color w:val="000000"/>
          <w:sz w:val="24"/>
          <w:szCs w:val="24"/>
        </w:rPr>
      </w:pPr>
      <w:r w:rsidRPr="00844D68">
        <w:rPr>
          <w:b/>
          <w:bCs/>
          <w:color w:val="000000"/>
          <w:sz w:val="24"/>
          <w:szCs w:val="24"/>
        </w:rPr>
        <w:t>Основная:</w:t>
      </w:r>
    </w:p>
    <w:p w:rsidR="00383B05" w:rsidRPr="00844D68" w:rsidRDefault="00383B05" w:rsidP="00383B05">
      <w:pPr>
        <w:tabs>
          <w:tab w:val="left" w:pos="406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83B05" w:rsidRPr="000602E9" w:rsidRDefault="00383B05" w:rsidP="00383B05">
      <w:pPr>
        <w:tabs>
          <w:tab w:val="left" w:pos="406"/>
          <w:tab w:val="left" w:pos="993"/>
        </w:tabs>
        <w:ind w:firstLine="690"/>
        <w:jc w:val="both"/>
        <w:rPr>
          <w:b/>
          <w:bCs/>
          <w:i/>
          <w:color w:val="000000"/>
          <w:sz w:val="24"/>
          <w:szCs w:val="24"/>
        </w:rPr>
      </w:pPr>
      <w:r w:rsidRPr="00844D68">
        <w:rPr>
          <w:color w:val="000000"/>
          <w:sz w:val="24"/>
          <w:szCs w:val="24"/>
          <w:shd w:val="clear" w:color="auto" w:fill="FCFCFC"/>
        </w:rPr>
        <w:t xml:space="preserve">1. </w:t>
      </w:r>
      <w:r w:rsidRPr="000602E9">
        <w:rPr>
          <w:color w:val="000000"/>
          <w:sz w:val="24"/>
          <w:szCs w:val="24"/>
          <w:shd w:val="clear" w:color="auto" w:fill="FFFFFF"/>
        </w:rPr>
        <w:t xml:space="preserve">Иванилова, С. В. Управление инновационными проектами : учебное пособие для бакалавров / С. В. Иванилова. — Москва : Дашков и К, Ай Пи Эр Медиа, 2018. — 188 c. — ISBN 978-5-394-02895-3. — Текст : электронный // Электронно-библиотечная система IPR BOOKS : [сайт]. — URL: </w:t>
      </w:r>
      <w:hyperlink r:id="rId8" w:history="1">
        <w:r w:rsidR="003B0D47">
          <w:rPr>
            <w:rStyle w:val="a8"/>
            <w:sz w:val="24"/>
            <w:szCs w:val="24"/>
            <w:shd w:val="clear" w:color="auto" w:fill="FFFFFF"/>
          </w:rPr>
          <w:t>http://www.iprbookshop.ru/66843.html</w:t>
        </w:r>
      </w:hyperlink>
    </w:p>
    <w:p w:rsidR="00383B05" w:rsidRPr="000602E9" w:rsidRDefault="00383B05" w:rsidP="00383B05">
      <w:pPr>
        <w:pStyle w:val="a4"/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0602E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2. </w:t>
      </w:r>
      <w:r w:rsidRPr="000602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Исхакова, Д. Д. Курсовое проектирование по дисциплине «Управление инновационным проектом» : учебное пособие / Д. Д. Исхакова, И. Л. Беилин, А. Ю. Маляшова. — Казань : Казанский национальный исследовательский технологический университет, 2017. — 88 c. — ISBN 978-5-7882-2135-9. — Текст : электронный // Электронно-библиотечная система IPR BOOKS : [сайт]. — URL: </w:t>
      </w:r>
      <w:hyperlink r:id="rId9" w:history="1">
        <w:r w:rsidR="003B0D4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http://www.iprbookshop.ru/79315.html</w:t>
        </w:r>
      </w:hyperlink>
    </w:p>
    <w:p w:rsidR="00383B05" w:rsidRPr="000602E9" w:rsidRDefault="00383B05" w:rsidP="00383B05">
      <w:pPr>
        <w:pStyle w:val="a4"/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383B05" w:rsidRPr="000602E9" w:rsidRDefault="00383B05" w:rsidP="00383B05">
      <w:pPr>
        <w:ind w:firstLine="690"/>
        <w:jc w:val="center"/>
        <w:rPr>
          <w:rFonts w:eastAsia="HiddenHorzOCR"/>
          <w:b/>
          <w:sz w:val="24"/>
          <w:szCs w:val="24"/>
        </w:rPr>
      </w:pPr>
      <w:r w:rsidRPr="000602E9">
        <w:rPr>
          <w:rFonts w:eastAsia="HiddenHorzOCR"/>
          <w:b/>
          <w:sz w:val="24"/>
          <w:szCs w:val="24"/>
        </w:rPr>
        <w:t>Дополнительная</w:t>
      </w:r>
    </w:p>
    <w:p w:rsidR="00383B05" w:rsidRPr="000602E9" w:rsidRDefault="00383B05" w:rsidP="00383B05">
      <w:pPr>
        <w:pStyle w:val="a4"/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0602E9">
        <w:rPr>
          <w:rFonts w:ascii="Times New Roman" w:eastAsia="HiddenHorzOCR" w:hAnsi="Times New Roman"/>
          <w:sz w:val="24"/>
          <w:szCs w:val="24"/>
          <w:lang w:eastAsia="ru-RU"/>
        </w:rPr>
        <w:t xml:space="preserve">1. </w:t>
      </w:r>
      <w:r w:rsidRPr="000602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Шадриков, В. Д. Качество педагогического образования : монография / В. Д. Шадриков. — Москва : Логос, 2012. — 200 c. — ISBN 978-5-98704-635-7. — Текст : электронный // Электронно-библиотечная система IPR BOOKS : [сайт]. — URL: </w:t>
      </w:r>
      <w:hyperlink r:id="rId10" w:history="1">
        <w:r w:rsidR="003B0D4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http://www.iprbookshop.ru/14319.html.</w:t>
        </w:r>
      </w:hyperlink>
      <w:r w:rsidRPr="000602E9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</w:p>
    <w:p w:rsidR="00383B05" w:rsidRPr="000602E9" w:rsidRDefault="00383B05" w:rsidP="00383B05">
      <w:pPr>
        <w:pStyle w:val="a4"/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0602E9">
        <w:rPr>
          <w:rFonts w:ascii="Times New Roman" w:eastAsia="HiddenHorzOCR" w:hAnsi="Times New Roman"/>
          <w:sz w:val="24"/>
          <w:szCs w:val="24"/>
          <w:lang w:eastAsia="ru-RU"/>
        </w:rPr>
        <w:t xml:space="preserve">2. </w:t>
      </w:r>
      <w:r w:rsidRPr="000602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Прогрессивные информационные технологии в современном образовательном процессе : учебное пособие / Е. М. Андреева, Б. Л. Крукиер, Л. А. Крукиер [и др.]. — Ростов-на-Дону : Издательство Южного федерального университета, 2011. — 256 c. — ISBN 978-5-9275-0804-4. — Текст : электронный // Электронно-библиотечная система IPR BOOKS : [сайт]. — URL: </w:t>
      </w:r>
      <w:hyperlink r:id="rId11" w:history="1">
        <w:r w:rsidR="003B0D4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http://www.iprbookshop.ru/47100.html</w:t>
        </w:r>
      </w:hyperlink>
    </w:p>
    <w:p w:rsidR="00811FAA" w:rsidRDefault="00811FAA" w:rsidP="00811FA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777B09" w:rsidRDefault="00E55492" w:rsidP="00A249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3F149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4B97" w:rsidRPr="003F1498">
        <w:rPr>
          <w:rFonts w:ascii="Times New Roman" w:hAnsi="Times New Roman"/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F1498" w:rsidRPr="003F1498" w:rsidRDefault="003F1498" w:rsidP="00A249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2296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A249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(электронная </w:t>
      </w:r>
      <w:r w:rsidRPr="00793E1B">
        <w:rPr>
          <w:color w:val="000000"/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E5549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A249A1" w:rsidRPr="00793E1B" w:rsidRDefault="00A249A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 w:rsidRPr="00E005C0">
        <w:rPr>
          <w:sz w:val="24"/>
          <w:szCs w:val="24"/>
        </w:rPr>
        <w:t>«</w:t>
      </w:r>
      <w:r w:rsidR="0014638F" w:rsidRPr="00E005C0">
        <w:rPr>
          <w:bCs/>
          <w:color w:val="000000"/>
          <w:sz w:val="24"/>
          <w:szCs w:val="24"/>
        </w:rPr>
        <w:t>Проектирование фондов оценочных средств</w:t>
      </w:r>
      <w:r w:rsidR="00CC0251" w:rsidRPr="00E005C0">
        <w:rPr>
          <w:sz w:val="24"/>
          <w:szCs w:val="24"/>
        </w:rPr>
        <w:t>»</w:t>
      </w:r>
      <w:r w:rsidR="00A249A1" w:rsidRPr="00E005C0">
        <w:rPr>
          <w:sz w:val="24"/>
          <w:szCs w:val="24"/>
        </w:rPr>
        <w:t>,</w:t>
      </w:r>
      <w:r w:rsidR="00CC0251" w:rsidRPr="00E005C0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793E1B">
        <w:rPr>
          <w:color w:val="000000"/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A249A1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A249A1">
        <w:rPr>
          <w:color w:val="000000"/>
          <w:sz w:val="24"/>
          <w:szCs w:val="24"/>
        </w:rPr>
        <w:t>ам</w:t>
      </w:r>
      <w:r w:rsidRPr="00793E1B">
        <w:rPr>
          <w:color w:val="000000"/>
          <w:sz w:val="24"/>
          <w:szCs w:val="24"/>
        </w:rPr>
        <w:t xml:space="preserve"> и наблюдения</w:t>
      </w:r>
      <w:r w:rsidR="00A249A1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793E1B">
        <w:rPr>
          <w:color w:val="000000"/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A249A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A249A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A249A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A249A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A249A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A249A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A249A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A249A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5549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249A1" w:rsidRPr="00793E1B" w:rsidRDefault="00A249A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249A1" w:rsidRPr="00682A13" w:rsidRDefault="00A249A1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249A1" w:rsidRPr="00682A13" w:rsidRDefault="00A249A1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249A1" w:rsidRPr="00682A13" w:rsidRDefault="00A249A1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249A1" w:rsidRPr="00682A13" w:rsidRDefault="00A249A1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249A1" w:rsidRPr="00682A13" w:rsidRDefault="00A249A1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249A1" w:rsidRPr="00682A13" w:rsidRDefault="00A249A1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249A1" w:rsidRPr="00682A13" w:rsidRDefault="00A249A1" w:rsidP="00A249A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249A1" w:rsidRDefault="00A249A1" w:rsidP="00A249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249A1" w:rsidRPr="002D5F0C" w:rsidRDefault="00A249A1" w:rsidP="00A249A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 –</w:t>
      </w:r>
      <w:r w:rsidRPr="002D5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249A1" w:rsidRPr="002D5F0C" w:rsidRDefault="00A249A1" w:rsidP="00A249A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F0C">
        <w:rPr>
          <w:rFonts w:ascii="Times New Roman" w:hAnsi="Times New Roman"/>
          <w:color w:val="000000"/>
          <w:sz w:val="24"/>
          <w:szCs w:val="24"/>
        </w:rPr>
        <w:t>-</w:t>
      </w:r>
      <w:r w:rsidRPr="002D5F0C">
        <w:rPr>
          <w:rFonts w:ascii="Times New Roman" w:hAnsi="Times New Roman"/>
          <w:color w:val="000000"/>
          <w:sz w:val="24"/>
          <w:szCs w:val="24"/>
        </w:rPr>
        <w:tab/>
        <w:t xml:space="preserve">справочная правовая система «Гарант»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D5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B0D47">
          <w:rPr>
            <w:rStyle w:val="a8"/>
            <w:rFonts w:ascii="Times New Roman" w:hAnsi="Times New Roman"/>
            <w:sz w:val="24"/>
            <w:szCs w:val="24"/>
          </w:rPr>
          <w:t>http://edu.garant.ru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>/omga/</w:t>
      </w:r>
    </w:p>
    <w:p w:rsidR="00A249A1" w:rsidRPr="002D5F0C" w:rsidRDefault="00A249A1" w:rsidP="00A249A1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27" w:history="1">
        <w:r w:rsidR="003B0D4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9A1" w:rsidRPr="002D5F0C" w:rsidRDefault="00A249A1" w:rsidP="00A249A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3B0D4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9A1" w:rsidRPr="002D5F0C" w:rsidRDefault="00A249A1" w:rsidP="00A249A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3B0D4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9A1" w:rsidRPr="002D5F0C" w:rsidRDefault="00A249A1" w:rsidP="00A249A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5F0C">
        <w:rPr>
          <w:rFonts w:ascii="Times New Roman" w:eastAsia="Times New Roman" w:hAnsi="Times New Roman"/>
          <w:sz w:val="24"/>
        </w:rPr>
        <w:t>-</w:t>
      </w:r>
      <w:r w:rsidRPr="002D5F0C">
        <w:rPr>
          <w:rFonts w:ascii="Times New Roman" w:eastAsia="Times New Roman" w:hAnsi="Times New Roman"/>
          <w:sz w:val="24"/>
        </w:rPr>
        <w:tab/>
        <w:t xml:space="preserve">педагогическая библиотека </w:t>
      </w:r>
      <w:hyperlink r:id="rId30" w:history="1">
        <w:r w:rsidR="003B0D47">
          <w:rPr>
            <w:rStyle w:val="a8"/>
            <w:rFonts w:ascii="Times New Roman" w:eastAsia="Times New Roman" w:hAnsi="Times New Roman"/>
            <w:sz w:val="24"/>
          </w:rPr>
          <w:t>http://www.gumer.info/bibliotek_Buks/Pedagog/index.Pedagog/index.Pedagog/index.</w:t>
        </w:r>
      </w:hyperlink>
      <w:r w:rsidRPr="002D5F0C">
        <w:rPr>
          <w:rFonts w:ascii="Times New Roman" w:eastAsia="Times New Roman" w:hAnsi="Times New Roman"/>
          <w:sz w:val="24"/>
        </w:rPr>
        <w:t>Pedagog/index.</w:t>
      </w:r>
      <w:r>
        <w:rPr>
          <w:rFonts w:ascii="Times New Roman" w:eastAsia="Times New Roman" w:hAnsi="Times New Roman"/>
          <w:sz w:val="24"/>
        </w:rPr>
        <w:t xml:space="preserve"> </w:t>
      </w:r>
      <w:r w:rsidRPr="002D5F0C">
        <w:rPr>
          <w:rFonts w:ascii="Times New Roman" w:eastAsia="Times New Roman" w:hAnsi="Times New Roman"/>
          <w:sz w:val="24"/>
        </w:rPr>
        <w:t>php</w:t>
      </w:r>
    </w:p>
    <w:p w:rsidR="00A249A1" w:rsidRPr="002D5F0C" w:rsidRDefault="00A249A1" w:rsidP="00A249A1">
      <w:pPr>
        <w:tabs>
          <w:tab w:val="left" w:pos="993"/>
        </w:tabs>
        <w:ind w:firstLine="709"/>
        <w:jc w:val="both"/>
        <w:rPr>
          <w:b/>
          <w:sz w:val="24"/>
          <w:szCs w:val="24"/>
          <w:u w:val="single"/>
        </w:rPr>
      </w:pPr>
    </w:p>
    <w:p w:rsidR="00A249A1" w:rsidRDefault="00A249A1" w:rsidP="00A249A1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A249A1" w:rsidRPr="00EF2488" w:rsidRDefault="00A249A1" w:rsidP="00A249A1">
      <w:pPr>
        <w:ind w:firstLine="709"/>
        <w:jc w:val="both"/>
        <w:rPr>
          <w:b/>
          <w:sz w:val="24"/>
          <w:szCs w:val="24"/>
        </w:rPr>
      </w:pPr>
    </w:p>
    <w:p w:rsidR="00A249A1" w:rsidRPr="000E492B" w:rsidRDefault="00A249A1" w:rsidP="00A249A1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249A1" w:rsidRPr="000E492B" w:rsidRDefault="00A249A1" w:rsidP="00A249A1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249A1" w:rsidRPr="000E492B" w:rsidRDefault="00A249A1" w:rsidP="00A249A1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lastRenderedPageBreak/>
        <w:t>1. Для проведения лекционных занятий: учебные аудитории,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 аудиторные; стулья аудиторные; стол преподавателя; стул преподавателя; кафедра, ноутбуки; операционная система Microsoft Windows XP, Microsoft Office Professional</w:t>
      </w:r>
      <w:r>
        <w:rPr>
          <w:sz w:val="24"/>
          <w:szCs w:val="24"/>
        </w:rPr>
        <w:t xml:space="preserve"> Plus 2007, LibreOffice Writer, LibreOffice Calc, </w:t>
      </w:r>
      <w:r w:rsidRPr="000E492B">
        <w:rPr>
          <w:sz w:val="24"/>
          <w:szCs w:val="24"/>
        </w:rPr>
        <w:t xml:space="preserve">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</w:t>
      </w:r>
      <w:r>
        <w:rPr>
          <w:sz w:val="24"/>
          <w:szCs w:val="24"/>
        </w:rPr>
        <w:t>к</w:t>
      </w:r>
      <w:r w:rsidRPr="000E492B">
        <w:rPr>
          <w:sz w:val="24"/>
          <w:szCs w:val="24"/>
        </w:rPr>
        <w:t xml:space="preserve">ресла, </w:t>
      </w:r>
      <w:r>
        <w:rPr>
          <w:sz w:val="24"/>
          <w:szCs w:val="24"/>
        </w:rPr>
        <w:t>к</w:t>
      </w:r>
      <w:r w:rsidRPr="000E492B">
        <w:rPr>
          <w:sz w:val="24"/>
          <w:szCs w:val="24"/>
        </w:rPr>
        <w:t>афедра, сто</w:t>
      </w:r>
      <w:r>
        <w:rPr>
          <w:sz w:val="24"/>
          <w:szCs w:val="24"/>
        </w:rPr>
        <w:t>л, микше, микрофон, аудио-видео</w:t>
      </w:r>
      <w:r w:rsidRPr="000E492B">
        <w:rPr>
          <w:sz w:val="24"/>
          <w:szCs w:val="24"/>
        </w:rPr>
        <w:t xml:space="preserve">усилитель, ноутбук, </w:t>
      </w:r>
      <w:r>
        <w:rPr>
          <w:sz w:val="24"/>
          <w:szCs w:val="24"/>
        </w:rPr>
        <w:t>о</w:t>
      </w:r>
      <w:r w:rsidRPr="000E492B">
        <w:rPr>
          <w:sz w:val="24"/>
          <w:szCs w:val="24"/>
        </w:rPr>
        <w:t>перационная</w:t>
      </w:r>
      <w:r>
        <w:rPr>
          <w:sz w:val="24"/>
          <w:szCs w:val="24"/>
        </w:rPr>
        <w:t xml:space="preserve"> система Microsoft Windows 10, </w:t>
      </w:r>
      <w:r w:rsidRPr="000E492B">
        <w:rPr>
          <w:sz w:val="24"/>
          <w:szCs w:val="24"/>
        </w:rPr>
        <w:t>Microsof</w:t>
      </w:r>
      <w:r>
        <w:rPr>
          <w:sz w:val="24"/>
          <w:szCs w:val="24"/>
        </w:rPr>
        <w:t>t Office Professional Plus 2007.</w:t>
      </w:r>
    </w:p>
    <w:p w:rsidR="00A249A1" w:rsidRPr="000E492B" w:rsidRDefault="00A249A1" w:rsidP="00A249A1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2. Для проведения практических занятий: учебные аудитории, лингофонный кабинет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</w:r>
      <w:r>
        <w:rPr>
          <w:sz w:val="24"/>
          <w:szCs w:val="24"/>
        </w:rPr>
        <w:t xml:space="preserve">Plus 2007, LibreOffice Writer, </w:t>
      </w:r>
      <w:r w:rsidRPr="000E492B">
        <w:rPr>
          <w:sz w:val="24"/>
          <w:szCs w:val="24"/>
        </w:rPr>
        <w:t>LibreOff</w:t>
      </w:r>
      <w:r>
        <w:rPr>
          <w:sz w:val="24"/>
          <w:szCs w:val="24"/>
        </w:rPr>
        <w:t xml:space="preserve">ice Calc, LibreOffice Impress, </w:t>
      </w:r>
      <w:r w:rsidRPr="000E492B">
        <w:rPr>
          <w:sz w:val="24"/>
          <w:szCs w:val="24"/>
        </w:rPr>
        <w:t>Libre</w:t>
      </w:r>
      <w:r>
        <w:rPr>
          <w:sz w:val="24"/>
          <w:szCs w:val="24"/>
        </w:rPr>
        <w:t xml:space="preserve">Office Draw, LibreOffice Math, </w:t>
      </w:r>
      <w:r w:rsidRPr="000E492B">
        <w:rPr>
          <w:sz w:val="24"/>
          <w:szCs w:val="24"/>
        </w:rPr>
        <w:t xml:space="preserve">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A249A1" w:rsidRPr="000E492B" w:rsidRDefault="00A249A1" w:rsidP="00A249A1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3. Для проведения лабораторных занят</w:t>
      </w:r>
      <w:r>
        <w:rPr>
          <w:sz w:val="24"/>
          <w:szCs w:val="24"/>
        </w:rPr>
        <w:t>ий имеется</w:t>
      </w:r>
      <w:r w:rsidRPr="000E492B">
        <w:rPr>
          <w:sz w:val="24"/>
          <w:szCs w:val="24"/>
        </w:rPr>
        <w:t xml:space="preserve"> учебно-исследовательская межкафедральная лаборатория информатики и ИК</w:t>
      </w:r>
      <w:r>
        <w:rPr>
          <w:sz w:val="24"/>
          <w:szCs w:val="24"/>
        </w:rPr>
        <w:t>Т, оснащение которой составляют</w:t>
      </w:r>
      <w:r w:rsidRPr="000E492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E492B">
        <w:rPr>
          <w:sz w:val="24"/>
          <w:szCs w:val="24"/>
        </w:rPr>
        <w:t>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MS Visio Standart, Microsoft</w:t>
      </w:r>
      <w:r>
        <w:rPr>
          <w:sz w:val="24"/>
          <w:szCs w:val="24"/>
        </w:rPr>
        <w:t xml:space="preserve"> Office Professional Plus 2007,</w:t>
      </w:r>
      <w:r w:rsidRPr="000E492B">
        <w:rPr>
          <w:sz w:val="24"/>
          <w:szCs w:val="24"/>
        </w:rPr>
        <w:t xml:space="preserve"> LibreOffice, Kaspersky Endpoint Security для бизнеса – Стандартный, Система контент фильтрации SkyDNS, справочно-правовая система «Консультант плюс»</w:t>
      </w:r>
      <w:r>
        <w:rPr>
          <w:sz w:val="24"/>
          <w:szCs w:val="24"/>
        </w:rPr>
        <w:t>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 xml:space="preserve">библиотечная система «ЭБС ЮРАЙТ» </w:t>
      </w:r>
      <w:hyperlink r:id="rId31" w:history="1">
        <w:r w:rsidR="00E005C0" w:rsidRPr="00E005C0">
          <w:rPr>
            <w:rStyle w:val="a8"/>
            <w:color w:val="auto"/>
            <w:sz w:val="24"/>
            <w:szCs w:val="24"/>
            <w:u w:val="none"/>
          </w:rPr>
          <w:t>www.biblio-online.ru</w:t>
        </w:r>
      </w:hyperlink>
      <w:r w:rsidRPr="00E005C0">
        <w:rPr>
          <w:sz w:val="24"/>
          <w:szCs w:val="24"/>
        </w:rPr>
        <w:t xml:space="preserve">, </w:t>
      </w:r>
      <w:r w:rsidRPr="000E492B">
        <w:rPr>
          <w:sz w:val="24"/>
          <w:szCs w:val="24"/>
        </w:rPr>
        <w:t>1С: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 xml:space="preserve">Комплект для обучения в высших и средних учебных заведениях, Moodle. </w:t>
      </w:r>
    </w:p>
    <w:p w:rsidR="00A249A1" w:rsidRPr="000E492B" w:rsidRDefault="00A249A1" w:rsidP="00A249A1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</w:t>
      </w:r>
      <w:r>
        <w:rPr>
          <w:sz w:val="24"/>
          <w:szCs w:val="24"/>
        </w:rPr>
        <w:t>и, оснащение которой составляют</w:t>
      </w:r>
      <w:r w:rsidRPr="000E492B">
        <w:rPr>
          <w:sz w:val="24"/>
          <w:szCs w:val="24"/>
        </w:rPr>
        <w:t xml:space="preserve"> столы аудиторные, стулья аудиторные, стол преподавателя</w:t>
      </w:r>
      <w:r>
        <w:rPr>
          <w:sz w:val="24"/>
          <w:szCs w:val="24"/>
        </w:rPr>
        <w:t xml:space="preserve">, стул преподавателя, кафедра, </w:t>
      </w:r>
      <w:r w:rsidRPr="000E492B">
        <w:rPr>
          <w:sz w:val="24"/>
          <w:szCs w:val="24"/>
        </w:rPr>
        <w:t>мультимедийный проектор, экран, стенды информационные. Обору</w:t>
      </w:r>
      <w:r>
        <w:rPr>
          <w:sz w:val="24"/>
          <w:szCs w:val="24"/>
        </w:rPr>
        <w:t xml:space="preserve">дование: стенды информационные </w:t>
      </w:r>
      <w:r w:rsidRPr="000E492B">
        <w:rPr>
          <w:sz w:val="24"/>
          <w:szCs w:val="24"/>
        </w:rPr>
        <w:t>с портретами ученых, Фрустрационный тест Розенцвейга (взрослый)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кабинетный </w:t>
      </w:r>
      <w:r>
        <w:rPr>
          <w:sz w:val="24"/>
          <w:szCs w:val="24"/>
        </w:rPr>
        <w:t>в</w:t>
      </w:r>
      <w:r w:rsidRPr="000E492B">
        <w:rPr>
          <w:sz w:val="24"/>
          <w:szCs w:val="24"/>
        </w:rPr>
        <w:t>ариант (1 шт.), тестово-диагностические материалы на эл. дисках: Диагностика структуры личности, Методика И.Л.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A249A1" w:rsidRPr="000E492B" w:rsidRDefault="00A249A1" w:rsidP="00A249A1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4. Для проведения групповых и индивидуальных консультаций, текущего контроля и п</w:t>
      </w:r>
      <w:r>
        <w:rPr>
          <w:sz w:val="24"/>
          <w:szCs w:val="24"/>
        </w:rPr>
        <w:t>ромежуточной аттестации имеются</w:t>
      </w:r>
      <w:r w:rsidRPr="000E492B">
        <w:rPr>
          <w:sz w:val="24"/>
          <w:szCs w:val="24"/>
        </w:rPr>
        <w:t xml:space="preserve"> учебные аудитории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материально-техническое осна</w:t>
      </w:r>
      <w:r>
        <w:rPr>
          <w:sz w:val="24"/>
          <w:szCs w:val="24"/>
        </w:rPr>
        <w:t>щение которых составляют</w:t>
      </w:r>
      <w:r w:rsidRPr="000E492B">
        <w:rPr>
          <w:sz w:val="24"/>
          <w:szCs w:val="24"/>
        </w:rPr>
        <w:t xml:space="preserve">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V8.2, Операционная</w:t>
      </w:r>
      <w:r>
        <w:rPr>
          <w:sz w:val="24"/>
          <w:szCs w:val="24"/>
        </w:rPr>
        <w:t xml:space="preserve"> система Microsoft Windows XP, </w:t>
      </w:r>
      <w:r w:rsidRPr="000E492B">
        <w:rPr>
          <w:sz w:val="24"/>
          <w:szCs w:val="24"/>
        </w:rPr>
        <w:t>Microsoft Office Professional Plus 2007, LibreOffice Writer, LibreOf</w:t>
      </w:r>
      <w:r>
        <w:rPr>
          <w:sz w:val="24"/>
          <w:szCs w:val="24"/>
        </w:rPr>
        <w:t>fice Calc, LibreOffice Impress, LibreOffice Draw, LibreOffice Math,</w:t>
      </w:r>
      <w:r w:rsidRPr="000E492B">
        <w:rPr>
          <w:sz w:val="24"/>
          <w:szCs w:val="24"/>
        </w:rPr>
        <w:t xml:space="preserve"> LibreOffice Base, Линко V8.2, 1С: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 xml:space="preserve">Комплект для обучения в высших и средних учебных заведениях, Moodle, BigBlueButton, </w:t>
      </w:r>
      <w:r w:rsidRPr="000E492B">
        <w:rPr>
          <w:sz w:val="24"/>
          <w:szCs w:val="24"/>
        </w:rPr>
        <w:lastRenderedPageBreak/>
        <w:t>Kaspersky Endpoint Security для бизнеса – Стандартный, Система 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 xml:space="preserve">библиотечная система «ЭБС ЮРАЙТ» </w:t>
      </w:r>
      <w:hyperlink r:id="rId32" w:history="1">
        <w:r w:rsidRPr="00E005C0">
          <w:rPr>
            <w:rStyle w:val="a8"/>
            <w:color w:val="auto"/>
            <w:sz w:val="24"/>
            <w:szCs w:val="24"/>
            <w:u w:val="none"/>
          </w:rPr>
          <w:t>www.biblio-online.ru</w:t>
        </w:r>
      </w:hyperlink>
      <w:r w:rsidRPr="00E005C0">
        <w:rPr>
          <w:sz w:val="24"/>
          <w:szCs w:val="24"/>
        </w:rPr>
        <w:t>.</w:t>
      </w:r>
    </w:p>
    <w:p w:rsidR="00A249A1" w:rsidRPr="000E492B" w:rsidRDefault="00A249A1" w:rsidP="00A249A1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5. Для самостоятельной работы: аудитор</w:t>
      </w:r>
      <w:r>
        <w:rPr>
          <w:sz w:val="24"/>
          <w:szCs w:val="24"/>
        </w:rPr>
        <w:t xml:space="preserve">ии для самостоятельной работы, </w:t>
      </w:r>
      <w:r w:rsidRPr="000E492B">
        <w:rPr>
          <w:sz w:val="24"/>
          <w:szCs w:val="24"/>
        </w:rPr>
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столы, специализированные стулья, столы компьютерные, компьютеры, стенды информационные, комплект н</w:t>
      </w:r>
      <w:r>
        <w:rPr>
          <w:sz w:val="24"/>
          <w:szCs w:val="24"/>
        </w:rPr>
        <w:t>аглядных материалов для стендов,</w:t>
      </w:r>
      <w:r w:rsidRPr="000E492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E492B">
        <w:rPr>
          <w:sz w:val="24"/>
          <w:szCs w:val="24"/>
        </w:rPr>
        <w:t xml:space="preserve">перационная система Microsoft Windows 10, Microsoft </w:t>
      </w:r>
      <w:r>
        <w:rPr>
          <w:sz w:val="24"/>
          <w:szCs w:val="24"/>
        </w:rPr>
        <w:t xml:space="preserve">Office Professional Plus 2007, LibreOffice Writer, </w:t>
      </w:r>
      <w:r w:rsidRPr="000E492B">
        <w:rPr>
          <w:sz w:val="24"/>
          <w:szCs w:val="24"/>
        </w:rPr>
        <w:t>LibreOffice Calc, LibreOff</w:t>
      </w:r>
      <w:r>
        <w:rPr>
          <w:sz w:val="24"/>
          <w:szCs w:val="24"/>
        </w:rPr>
        <w:t xml:space="preserve">ice Impress, LibreOffice Draw, LibreOffice Math, </w:t>
      </w:r>
      <w:r w:rsidRPr="000E492B">
        <w:rPr>
          <w:sz w:val="24"/>
          <w:szCs w:val="24"/>
        </w:rPr>
        <w:t>LibreOffice Base, Moodle, BigBlueButton, Kaspersky Endpoint Security для бизнеса – Стандартный, Система 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>библиотечная система «ЭБС ЮРАЙТ».</w:t>
      </w:r>
    </w:p>
    <w:p w:rsidR="003353C7" w:rsidRDefault="003353C7" w:rsidP="003353C7">
      <w:pPr>
        <w:jc w:val="both"/>
        <w:rPr>
          <w:sz w:val="24"/>
          <w:szCs w:val="24"/>
        </w:rPr>
      </w:pPr>
    </w:p>
    <w:sectPr w:rsidR="003353C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C02" w:rsidRDefault="00A65C02" w:rsidP="00160BC1">
      <w:r>
        <w:separator/>
      </w:r>
    </w:p>
  </w:endnote>
  <w:endnote w:type="continuationSeparator" w:id="0">
    <w:p w:rsidR="00A65C02" w:rsidRDefault="00A65C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C02" w:rsidRDefault="00A65C02" w:rsidP="00160BC1">
      <w:r>
        <w:separator/>
      </w:r>
    </w:p>
  </w:footnote>
  <w:footnote w:type="continuationSeparator" w:id="0">
    <w:p w:rsidR="00A65C02" w:rsidRDefault="00A65C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B5175"/>
    <w:multiLevelType w:val="hybridMultilevel"/>
    <w:tmpl w:val="8F44AC10"/>
    <w:lvl w:ilvl="0" w:tplc="E6EA5BC8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61174E4"/>
    <w:multiLevelType w:val="hybridMultilevel"/>
    <w:tmpl w:val="222E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20492"/>
    <w:multiLevelType w:val="hybridMultilevel"/>
    <w:tmpl w:val="FF808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56180"/>
    <w:multiLevelType w:val="hybridMultilevel"/>
    <w:tmpl w:val="9078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BCC"/>
    <w:multiLevelType w:val="hybridMultilevel"/>
    <w:tmpl w:val="36E66942"/>
    <w:lvl w:ilvl="0" w:tplc="DB420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1EEE194E"/>
    <w:lvl w:ilvl="0" w:tplc="3264A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5184E"/>
    <w:multiLevelType w:val="hybridMultilevel"/>
    <w:tmpl w:val="F014F8F2"/>
    <w:lvl w:ilvl="0" w:tplc="020839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</w:rPr>
    </w:lvl>
    <w:lvl w:ilvl="1" w:tplc="F36E826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2B042D"/>
    <w:multiLevelType w:val="hybridMultilevel"/>
    <w:tmpl w:val="751A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81F"/>
    <w:rsid w:val="000066F8"/>
    <w:rsid w:val="00012D45"/>
    <w:rsid w:val="00017D31"/>
    <w:rsid w:val="00020554"/>
    <w:rsid w:val="0002438E"/>
    <w:rsid w:val="00024826"/>
    <w:rsid w:val="000279C8"/>
    <w:rsid w:val="00027D2C"/>
    <w:rsid w:val="00027D3F"/>
    <w:rsid w:val="00027E5B"/>
    <w:rsid w:val="000364A8"/>
    <w:rsid w:val="00036773"/>
    <w:rsid w:val="00037461"/>
    <w:rsid w:val="00040D5F"/>
    <w:rsid w:val="00041512"/>
    <w:rsid w:val="0004173E"/>
    <w:rsid w:val="00051AEE"/>
    <w:rsid w:val="00051D65"/>
    <w:rsid w:val="00060A01"/>
    <w:rsid w:val="00060D3A"/>
    <w:rsid w:val="00064AA9"/>
    <w:rsid w:val="000810D4"/>
    <w:rsid w:val="00081269"/>
    <w:rsid w:val="000835F5"/>
    <w:rsid w:val="00085538"/>
    <w:rsid w:val="0008727A"/>
    <w:rsid w:val="000875BF"/>
    <w:rsid w:val="000911D1"/>
    <w:rsid w:val="000918DC"/>
    <w:rsid w:val="0009289B"/>
    <w:rsid w:val="000949A3"/>
    <w:rsid w:val="00096712"/>
    <w:rsid w:val="000A4FAC"/>
    <w:rsid w:val="000B130E"/>
    <w:rsid w:val="000B1331"/>
    <w:rsid w:val="000B1DFC"/>
    <w:rsid w:val="000B7795"/>
    <w:rsid w:val="000C1483"/>
    <w:rsid w:val="000C2804"/>
    <w:rsid w:val="000C4546"/>
    <w:rsid w:val="000D07C6"/>
    <w:rsid w:val="000D0AEB"/>
    <w:rsid w:val="000D4429"/>
    <w:rsid w:val="000D6DE5"/>
    <w:rsid w:val="000E3112"/>
    <w:rsid w:val="000E37E9"/>
    <w:rsid w:val="000F69B1"/>
    <w:rsid w:val="000F6B50"/>
    <w:rsid w:val="000F710A"/>
    <w:rsid w:val="000F7530"/>
    <w:rsid w:val="0010292B"/>
    <w:rsid w:val="00102E02"/>
    <w:rsid w:val="00110D04"/>
    <w:rsid w:val="00114770"/>
    <w:rsid w:val="001165D0"/>
    <w:rsid w:val="001166B7"/>
    <w:rsid w:val="001167A8"/>
    <w:rsid w:val="00127108"/>
    <w:rsid w:val="001274DA"/>
    <w:rsid w:val="00127DEA"/>
    <w:rsid w:val="00131CDA"/>
    <w:rsid w:val="0013267C"/>
    <w:rsid w:val="001326C2"/>
    <w:rsid w:val="00132F57"/>
    <w:rsid w:val="00135938"/>
    <w:rsid w:val="001378B1"/>
    <w:rsid w:val="001434DD"/>
    <w:rsid w:val="00145DA5"/>
    <w:rsid w:val="0014638F"/>
    <w:rsid w:val="0015639D"/>
    <w:rsid w:val="00156845"/>
    <w:rsid w:val="001573C5"/>
    <w:rsid w:val="0015779A"/>
    <w:rsid w:val="00157ED5"/>
    <w:rsid w:val="00160BC1"/>
    <w:rsid w:val="00161C70"/>
    <w:rsid w:val="001655D5"/>
    <w:rsid w:val="001716A9"/>
    <w:rsid w:val="00171D54"/>
    <w:rsid w:val="00174539"/>
    <w:rsid w:val="001766DC"/>
    <w:rsid w:val="00181AAB"/>
    <w:rsid w:val="00184F65"/>
    <w:rsid w:val="001871AA"/>
    <w:rsid w:val="00191725"/>
    <w:rsid w:val="001A171A"/>
    <w:rsid w:val="001A34E7"/>
    <w:rsid w:val="001A4C89"/>
    <w:rsid w:val="001A6533"/>
    <w:rsid w:val="001A7AE8"/>
    <w:rsid w:val="001C4FED"/>
    <w:rsid w:val="001C6305"/>
    <w:rsid w:val="001D6A39"/>
    <w:rsid w:val="001E0DC3"/>
    <w:rsid w:val="001E1C29"/>
    <w:rsid w:val="001E29B1"/>
    <w:rsid w:val="001E49F0"/>
    <w:rsid w:val="001F11DE"/>
    <w:rsid w:val="00207E2E"/>
    <w:rsid w:val="00207FB7"/>
    <w:rsid w:val="00211C1B"/>
    <w:rsid w:val="002152D4"/>
    <w:rsid w:val="002166C1"/>
    <w:rsid w:val="00220670"/>
    <w:rsid w:val="002222FC"/>
    <w:rsid w:val="002235BD"/>
    <w:rsid w:val="00223AE3"/>
    <w:rsid w:val="00225BAB"/>
    <w:rsid w:val="00234629"/>
    <w:rsid w:val="00235C62"/>
    <w:rsid w:val="00237E22"/>
    <w:rsid w:val="00240A81"/>
    <w:rsid w:val="00241E5E"/>
    <w:rsid w:val="00245199"/>
    <w:rsid w:val="002521F7"/>
    <w:rsid w:val="00256E34"/>
    <w:rsid w:val="002600E0"/>
    <w:rsid w:val="002626AA"/>
    <w:rsid w:val="00262EFD"/>
    <w:rsid w:val="00263CA1"/>
    <w:rsid w:val="002657BC"/>
    <w:rsid w:val="00266B24"/>
    <w:rsid w:val="00276128"/>
    <w:rsid w:val="0027733F"/>
    <w:rsid w:val="00282BCD"/>
    <w:rsid w:val="002900F8"/>
    <w:rsid w:val="00291D05"/>
    <w:rsid w:val="002933E5"/>
    <w:rsid w:val="00295472"/>
    <w:rsid w:val="00296EC7"/>
    <w:rsid w:val="002A0D1B"/>
    <w:rsid w:val="002A5BCB"/>
    <w:rsid w:val="002B4844"/>
    <w:rsid w:val="002B5AB9"/>
    <w:rsid w:val="002B6C87"/>
    <w:rsid w:val="002B734E"/>
    <w:rsid w:val="002C033D"/>
    <w:rsid w:val="002C0F56"/>
    <w:rsid w:val="002C2113"/>
    <w:rsid w:val="002C2375"/>
    <w:rsid w:val="002C2EAE"/>
    <w:rsid w:val="002C3F08"/>
    <w:rsid w:val="002C713E"/>
    <w:rsid w:val="002C7582"/>
    <w:rsid w:val="002D6AC0"/>
    <w:rsid w:val="002E195D"/>
    <w:rsid w:val="002E4CB7"/>
    <w:rsid w:val="003115B4"/>
    <w:rsid w:val="00314987"/>
    <w:rsid w:val="00315AB7"/>
    <w:rsid w:val="0032166A"/>
    <w:rsid w:val="00321E29"/>
    <w:rsid w:val="00325A89"/>
    <w:rsid w:val="00330957"/>
    <w:rsid w:val="003353C7"/>
    <w:rsid w:val="0033546E"/>
    <w:rsid w:val="00335AE4"/>
    <w:rsid w:val="003421F1"/>
    <w:rsid w:val="003428B0"/>
    <w:rsid w:val="00343484"/>
    <w:rsid w:val="0035380E"/>
    <w:rsid w:val="00355C7E"/>
    <w:rsid w:val="00356B05"/>
    <w:rsid w:val="003618C2"/>
    <w:rsid w:val="00363097"/>
    <w:rsid w:val="00364F7F"/>
    <w:rsid w:val="00365758"/>
    <w:rsid w:val="003668E3"/>
    <w:rsid w:val="003723D2"/>
    <w:rsid w:val="003739FC"/>
    <w:rsid w:val="0038288F"/>
    <w:rsid w:val="00383B05"/>
    <w:rsid w:val="003905C9"/>
    <w:rsid w:val="00390B62"/>
    <w:rsid w:val="003A3494"/>
    <w:rsid w:val="003A57B5"/>
    <w:rsid w:val="003A5927"/>
    <w:rsid w:val="003A6FB0"/>
    <w:rsid w:val="003A7132"/>
    <w:rsid w:val="003A71E4"/>
    <w:rsid w:val="003B0D47"/>
    <w:rsid w:val="003B14E6"/>
    <w:rsid w:val="003B7F71"/>
    <w:rsid w:val="003C40C7"/>
    <w:rsid w:val="003C41DA"/>
    <w:rsid w:val="003C4FF1"/>
    <w:rsid w:val="003D7AC7"/>
    <w:rsid w:val="003E22D7"/>
    <w:rsid w:val="003E3A7F"/>
    <w:rsid w:val="003E728A"/>
    <w:rsid w:val="003F1498"/>
    <w:rsid w:val="003F38B0"/>
    <w:rsid w:val="00400491"/>
    <w:rsid w:val="00407242"/>
    <w:rsid w:val="00407404"/>
    <w:rsid w:val="004110F5"/>
    <w:rsid w:val="004204A2"/>
    <w:rsid w:val="00420E03"/>
    <w:rsid w:val="0042589B"/>
    <w:rsid w:val="00435249"/>
    <w:rsid w:val="00435DF2"/>
    <w:rsid w:val="0044025B"/>
    <w:rsid w:val="004572A7"/>
    <w:rsid w:val="004600CB"/>
    <w:rsid w:val="0046365B"/>
    <w:rsid w:val="00471612"/>
    <w:rsid w:val="0047224A"/>
    <w:rsid w:val="00473CD0"/>
    <w:rsid w:val="0047572F"/>
    <w:rsid w:val="0047633A"/>
    <w:rsid w:val="004814F2"/>
    <w:rsid w:val="0048300E"/>
    <w:rsid w:val="0049217A"/>
    <w:rsid w:val="004A2586"/>
    <w:rsid w:val="004A2C0D"/>
    <w:rsid w:val="004A2E62"/>
    <w:rsid w:val="004A68C9"/>
    <w:rsid w:val="004B6AE1"/>
    <w:rsid w:val="004C17E2"/>
    <w:rsid w:val="004C5815"/>
    <w:rsid w:val="004C6DB3"/>
    <w:rsid w:val="004D6A16"/>
    <w:rsid w:val="004D70D9"/>
    <w:rsid w:val="004E0C3F"/>
    <w:rsid w:val="004E3D82"/>
    <w:rsid w:val="004E40FE"/>
    <w:rsid w:val="004E4CD6"/>
    <w:rsid w:val="004E4DB2"/>
    <w:rsid w:val="004E53E7"/>
    <w:rsid w:val="004E62F1"/>
    <w:rsid w:val="004E753A"/>
    <w:rsid w:val="004F1580"/>
    <w:rsid w:val="004F3C72"/>
    <w:rsid w:val="005006F3"/>
    <w:rsid w:val="005016B9"/>
    <w:rsid w:val="00511F6B"/>
    <w:rsid w:val="00516F43"/>
    <w:rsid w:val="00523732"/>
    <w:rsid w:val="00524135"/>
    <w:rsid w:val="00527853"/>
    <w:rsid w:val="0053427F"/>
    <w:rsid w:val="005362E6"/>
    <w:rsid w:val="00537A62"/>
    <w:rsid w:val="00540F31"/>
    <w:rsid w:val="00544133"/>
    <w:rsid w:val="005535EC"/>
    <w:rsid w:val="00554B29"/>
    <w:rsid w:val="00555A38"/>
    <w:rsid w:val="00562547"/>
    <w:rsid w:val="00565480"/>
    <w:rsid w:val="005669CB"/>
    <w:rsid w:val="00570D97"/>
    <w:rsid w:val="00572F9F"/>
    <w:rsid w:val="00574D4B"/>
    <w:rsid w:val="005816EA"/>
    <w:rsid w:val="00582969"/>
    <w:rsid w:val="00583C2E"/>
    <w:rsid w:val="00584FE8"/>
    <w:rsid w:val="00586FAD"/>
    <w:rsid w:val="005915BA"/>
    <w:rsid w:val="00591B36"/>
    <w:rsid w:val="0059649F"/>
    <w:rsid w:val="005974DE"/>
    <w:rsid w:val="005A28FC"/>
    <w:rsid w:val="005A3909"/>
    <w:rsid w:val="005A526C"/>
    <w:rsid w:val="005A5E64"/>
    <w:rsid w:val="005B47CE"/>
    <w:rsid w:val="005B5423"/>
    <w:rsid w:val="005C052B"/>
    <w:rsid w:val="005C06CD"/>
    <w:rsid w:val="005C13E4"/>
    <w:rsid w:val="005C20F0"/>
    <w:rsid w:val="005C3AEB"/>
    <w:rsid w:val="005C3E07"/>
    <w:rsid w:val="005C7567"/>
    <w:rsid w:val="005D206B"/>
    <w:rsid w:val="005D3A2F"/>
    <w:rsid w:val="005D4BB3"/>
    <w:rsid w:val="005D5EFE"/>
    <w:rsid w:val="005E2782"/>
    <w:rsid w:val="005F0DA1"/>
    <w:rsid w:val="005F2349"/>
    <w:rsid w:val="005F2C2B"/>
    <w:rsid w:val="005F6C2D"/>
    <w:rsid w:val="00600C2A"/>
    <w:rsid w:val="006036C2"/>
    <w:rsid w:val="006044B4"/>
    <w:rsid w:val="00607867"/>
    <w:rsid w:val="00607B34"/>
    <w:rsid w:val="00607E17"/>
    <w:rsid w:val="006118F6"/>
    <w:rsid w:val="006147C7"/>
    <w:rsid w:val="00614D1D"/>
    <w:rsid w:val="006154D0"/>
    <w:rsid w:val="006205C4"/>
    <w:rsid w:val="00624E28"/>
    <w:rsid w:val="00627257"/>
    <w:rsid w:val="00631C90"/>
    <w:rsid w:val="00642A2F"/>
    <w:rsid w:val="006439F4"/>
    <w:rsid w:val="00644EAE"/>
    <w:rsid w:val="00652594"/>
    <w:rsid w:val="00653217"/>
    <w:rsid w:val="00654237"/>
    <w:rsid w:val="00655368"/>
    <w:rsid w:val="0065606F"/>
    <w:rsid w:val="00656AC4"/>
    <w:rsid w:val="00660FFD"/>
    <w:rsid w:val="006613C9"/>
    <w:rsid w:val="00674C68"/>
    <w:rsid w:val="00676914"/>
    <w:rsid w:val="00681553"/>
    <w:rsid w:val="00681697"/>
    <w:rsid w:val="00685965"/>
    <w:rsid w:val="00687B3A"/>
    <w:rsid w:val="006917CC"/>
    <w:rsid w:val="00692DD7"/>
    <w:rsid w:val="0069440C"/>
    <w:rsid w:val="006A2616"/>
    <w:rsid w:val="006A697C"/>
    <w:rsid w:val="006A7634"/>
    <w:rsid w:val="006B087A"/>
    <w:rsid w:val="006B0CA3"/>
    <w:rsid w:val="006B31B0"/>
    <w:rsid w:val="006C5A20"/>
    <w:rsid w:val="006C731F"/>
    <w:rsid w:val="006D108C"/>
    <w:rsid w:val="006D15B6"/>
    <w:rsid w:val="006D2DD3"/>
    <w:rsid w:val="006D320A"/>
    <w:rsid w:val="006D6805"/>
    <w:rsid w:val="006D7465"/>
    <w:rsid w:val="006E0512"/>
    <w:rsid w:val="006E1315"/>
    <w:rsid w:val="006E2DC1"/>
    <w:rsid w:val="006E5C19"/>
    <w:rsid w:val="006F1B18"/>
    <w:rsid w:val="00702E24"/>
    <w:rsid w:val="00703D04"/>
    <w:rsid w:val="00704A1E"/>
    <w:rsid w:val="00704ADC"/>
    <w:rsid w:val="00705814"/>
    <w:rsid w:val="00705FB5"/>
    <w:rsid w:val="007066B1"/>
    <w:rsid w:val="00707657"/>
    <w:rsid w:val="007079E4"/>
    <w:rsid w:val="00710496"/>
    <w:rsid w:val="00713D44"/>
    <w:rsid w:val="00717B41"/>
    <w:rsid w:val="007262C0"/>
    <w:rsid w:val="007327FE"/>
    <w:rsid w:val="007375C6"/>
    <w:rsid w:val="007512C7"/>
    <w:rsid w:val="00752936"/>
    <w:rsid w:val="00755B74"/>
    <w:rsid w:val="0076201E"/>
    <w:rsid w:val="00764497"/>
    <w:rsid w:val="007751FE"/>
    <w:rsid w:val="00776C65"/>
    <w:rsid w:val="007776A0"/>
    <w:rsid w:val="00777B09"/>
    <w:rsid w:val="00781ADF"/>
    <w:rsid w:val="00783BF9"/>
    <w:rsid w:val="00783D3E"/>
    <w:rsid w:val="00785842"/>
    <w:rsid w:val="007865CB"/>
    <w:rsid w:val="00791366"/>
    <w:rsid w:val="00793E1B"/>
    <w:rsid w:val="00793F01"/>
    <w:rsid w:val="007A58D6"/>
    <w:rsid w:val="007A5EE5"/>
    <w:rsid w:val="007A5F91"/>
    <w:rsid w:val="007A7E7B"/>
    <w:rsid w:val="007B1C9B"/>
    <w:rsid w:val="007B2C30"/>
    <w:rsid w:val="007B2F12"/>
    <w:rsid w:val="007C1764"/>
    <w:rsid w:val="007C277B"/>
    <w:rsid w:val="007C74ED"/>
    <w:rsid w:val="007D5446"/>
    <w:rsid w:val="007D5CC1"/>
    <w:rsid w:val="007E10C6"/>
    <w:rsid w:val="007E2CF4"/>
    <w:rsid w:val="007E4F62"/>
    <w:rsid w:val="007E7F32"/>
    <w:rsid w:val="007F098D"/>
    <w:rsid w:val="007F4B97"/>
    <w:rsid w:val="007F5654"/>
    <w:rsid w:val="007F7A4D"/>
    <w:rsid w:val="00801B83"/>
    <w:rsid w:val="0080357D"/>
    <w:rsid w:val="00804E1E"/>
    <w:rsid w:val="00805834"/>
    <w:rsid w:val="0080610E"/>
    <w:rsid w:val="00806126"/>
    <w:rsid w:val="00811A41"/>
    <w:rsid w:val="00811FAA"/>
    <w:rsid w:val="008153D0"/>
    <w:rsid w:val="00816FB1"/>
    <w:rsid w:val="00820D1B"/>
    <w:rsid w:val="00823333"/>
    <w:rsid w:val="00823E5A"/>
    <w:rsid w:val="0083086C"/>
    <w:rsid w:val="00835F8D"/>
    <w:rsid w:val="008423FF"/>
    <w:rsid w:val="00844D38"/>
    <w:rsid w:val="0084600F"/>
    <w:rsid w:val="008524B5"/>
    <w:rsid w:val="00852E8E"/>
    <w:rsid w:val="00854124"/>
    <w:rsid w:val="00854203"/>
    <w:rsid w:val="00857FC8"/>
    <w:rsid w:val="00860220"/>
    <w:rsid w:val="0086057A"/>
    <w:rsid w:val="0086651C"/>
    <w:rsid w:val="00870123"/>
    <w:rsid w:val="00870CBF"/>
    <w:rsid w:val="00875896"/>
    <w:rsid w:val="0088114C"/>
    <w:rsid w:val="0088272E"/>
    <w:rsid w:val="00885502"/>
    <w:rsid w:val="0089067A"/>
    <w:rsid w:val="008911A1"/>
    <w:rsid w:val="008946FB"/>
    <w:rsid w:val="008A6E02"/>
    <w:rsid w:val="008A7C3D"/>
    <w:rsid w:val="008B215F"/>
    <w:rsid w:val="008B6331"/>
    <w:rsid w:val="008B789E"/>
    <w:rsid w:val="008C14E0"/>
    <w:rsid w:val="008D18EA"/>
    <w:rsid w:val="008D7879"/>
    <w:rsid w:val="008E5E59"/>
    <w:rsid w:val="008E7AB1"/>
    <w:rsid w:val="008F4789"/>
    <w:rsid w:val="009012F8"/>
    <w:rsid w:val="00907B2C"/>
    <w:rsid w:val="0091192F"/>
    <w:rsid w:val="009131DC"/>
    <w:rsid w:val="0091605F"/>
    <w:rsid w:val="00920199"/>
    <w:rsid w:val="00921868"/>
    <w:rsid w:val="0092367C"/>
    <w:rsid w:val="00924E70"/>
    <w:rsid w:val="00925CE6"/>
    <w:rsid w:val="009268D2"/>
    <w:rsid w:val="00931C4C"/>
    <w:rsid w:val="009404FC"/>
    <w:rsid w:val="00941875"/>
    <w:rsid w:val="0094579F"/>
    <w:rsid w:val="0095017C"/>
    <w:rsid w:val="00951F6B"/>
    <w:rsid w:val="009528CA"/>
    <w:rsid w:val="00954055"/>
    <w:rsid w:val="009545C3"/>
    <w:rsid w:val="00954E45"/>
    <w:rsid w:val="00955A08"/>
    <w:rsid w:val="00956065"/>
    <w:rsid w:val="00957BBE"/>
    <w:rsid w:val="00957E66"/>
    <w:rsid w:val="00965998"/>
    <w:rsid w:val="00965C02"/>
    <w:rsid w:val="00972E64"/>
    <w:rsid w:val="0097577D"/>
    <w:rsid w:val="00976470"/>
    <w:rsid w:val="00976DA0"/>
    <w:rsid w:val="0098586C"/>
    <w:rsid w:val="0099182E"/>
    <w:rsid w:val="009A5E1A"/>
    <w:rsid w:val="009A6F4D"/>
    <w:rsid w:val="009B3D26"/>
    <w:rsid w:val="009B3EBC"/>
    <w:rsid w:val="009C08E4"/>
    <w:rsid w:val="009C33D9"/>
    <w:rsid w:val="009C6D1B"/>
    <w:rsid w:val="009D29FA"/>
    <w:rsid w:val="009D5350"/>
    <w:rsid w:val="009D5DF6"/>
    <w:rsid w:val="009E09C6"/>
    <w:rsid w:val="009E35D2"/>
    <w:rsid w:val="009E4713"/>
    <w:rsid w:val="009E4ACA"/>
    <w:rsid w:val="009F16FE"/>
    <w:rsid w:val="009F3C83"/>
    <w:rsid w:val="009F4070"/>
    <w:rsid w:val="009F44FB"/>
    <w:rsid w:val="00A02D86"/>
    <w:rsid w:val="00A13B31"/>
    <w:rsid w:val="00A2116D"/>
    <w:rsid w:val="00A249A1"/>
    <w:rsid w:val="00A25B37"/>
    <w:rsid w:val="00A26153"/>
    <w:rsid w:val="00A26B73"/>
    <w:rsid w:val="00A275E4"/>
    <w:rsid w:val="00A30CF6"/>
    <w:rsid w:val="00A32A5F"/>
    <w:rsid w:val="00A43DCD"/>
    <w:rsid w:val="00A44F9E"/>
    <w:rsid w:val="00A45D07"/>
    <w:rsid w:val="00A532CB"/>
    <w:rsid w:val="00A53C18"/>
    <w:rsid w:val="00A56268"/>
    <w:rsid w:val="00A5652A"/>
    <w:rsid w:val="00A567CD"/>
    <w:rsid w:val="00A63D90"/>
    <w:rsid w:val="00A65C02"/>
    <w:rsid w:val="00A663F2"/>
    <w:rsid w:val="00A677A1"/>
    <w:rsid w:val="00A7070D"/>
    <w:rsid w:val="00A70FEB"/>
    <w:rsid w:val="00A75675"/>
    <w:rsid w:val="00A75BD6"/>
    <w:rsid w:val="00A76E53"/>
    <w:rsid w:val="00A86303"/>
    <w:rsid w:val="00A908DF"/>
    <w:rsid w:val="00A9138A"/>
    <w:rsid w:val="00A9265C"/>
    <w:rsid w:val="00A93DDD"/>
    <w:rsid w:val="00A9607B"/>
    <w:rsid w:val="00A96C48"/>
    <w:rsid w:val="00AA1D59"/>
    <w:rsid w:val="00AA28FF"/>
    <w:rsid w:val="00AA2A29"/>
    <w:rsid w:val="00AA2E9D"/>
    <w:rsid w:val="00AA7B06"/>
    <w:rsid w:val="00AB2091"/>
    <w:rsid w:val="00AB2CF1"/>
    <w:rsid w:val="00AB72D2"/>
    <w:rsid w:val="00AC0290"/>
    <w:rsid w:val="00AC0E65"/>
    <w:rsid w:val="00AD0669"/>
    <w:rsid w:val="00AD208A"/>
    <w:rsid w:val="00AD4A3C"/>
    <w:rsid w:val="00AD4D5E"/>
    <w:rsid w:val="00AE3177"/>
    <w:rsid w:val="00AE7152"/>
    <w:rsid w:val="00AF28A7"/>
    <w:rsid w:val="00AF481C"/>
    <w:rsid w:val="00AF61EB"/>
    <w:rsid w:val="00B05B20"/>
    <w:rsid w:val="00B06767"/>
    <w:rsid w:val="00B206E3"/>
    <w:rsid w:val="00B24E92"/>
    <w:rsid w:val="00B35772"/>
    <w:rsid w:val="00B36D8A"/>
    <w:rsid w:val="00B4664C"/>
    <w:rsid w:val="00B50C2C"/>
    <w:rsid w:val="00B50C44"/>
    <w:rsid w:val="00B5209B"/>
    <w:rsid w:val="00B5270F"/>
    <w:rsid w:val="00B542D4"/>
    <w:rsid w:val="00B54421"/>
    <w:rsid w:val="00B632FF"/>
    <w:rsid w:val="00B642B8"/>
    <w:rsid w:val="00B71256"/>
    <w:rsid w:val="00B7656A"/>
    <w:rsid w:val="00B817E2"/>
    <w:rsid w:val="00B81F17"/>
    <w:rsid w:val="00B90E4F"/>
    <w:rsid w:val="00BB22A8"/>
    <w:rsid w:val="00BB6C9A"/>
    <w:rsid w:val="00BB70FB"/>
    <w:rsid w:val="00BC075E"/>
    <w:rsid w:val="00BC4435"/>
    <w:rsid w:val="00BC518D"/>
    <w:rsid w:val="00BC606D"/>
    <w:rsid w:val="00BC7575"/>
    <w:rsid w:val="00BD115D"/>
    <w:rsid w:val="00BD64E0"/>
    <w:rsid w:val="00BE023D"/>
    <w:rsid w:val="00BE2989"/>
    <w:rsid w:val="00BF22FC"/>
    <w:rsid w:val="00BF5560"/>
    <w:rsid w:val="00C05F33"/>
    <w:rsid w:val="00C1245E"/>
    <w:rsid w:val="00C13AA7"/>
    <w:rsid w:val="00C20694"/>
    <w:rsid w:val="00C2108E"/>
    <w:rsid w:val="00C223FA"/>
    <w:rsid w:val="00C228C5"/>
    <w:rsid w:val="00C22E3C"/>
    <w:rsid w:val="00C24EA8"/>
    <w:rsid w:val="00C25F71"/>
    <w:rsid w:val="00C26026"/>
    <w:rsid w:val="00C2747F"/>
    <w:rsid w:val="00C3180E"/>
    <w:rsid w:val="00C33468"/>
    <w:rsid w:val="00C3475E"/>
    <w:rsid w:val="00C37A71"/>
    <w:rsid w:val="00C40C06"/>
    <w:rsid w:val="00C4373D"/>
    <w:rsid w:val="00C44E9B"/>
    <w:rsid w:val="00C44F61"/>
    <w:rsid w:val="00C516C5"/>
    <w:rsid w:val="00C55E91"/>
    <w:rsid w:val="00C6104F"/>
    <w:rsid w:val="00C61869"/>
    <w:rsid w:val="00C70CA1"/>
    <w:rsid w:val="00C734CA"/>
    <w:rsid w:val="00C74FCD"/>
    <w:rsid w:val="00C90A7A"/>
    <w:rsid w:val="00C935D3"/>
    <w:rsid w:val="00C93C4E"/>
    <w:rsid w:val="00C93F61"/>
    <w:rsid w:val="00C94464"/>
    <w:rsid w:val="00C9524D"/>
    <w:rsid w:val="00C953C9"/>
    <w:rsid w:val="00CA0E01"/>
    <w:rsid w:val="00CA401A"/>
    <w:rsid w:val="00CA4766"/>
    <w:rsid w:val="00CB27ED"/>
    <w:rsid w:val="00CB61D6"/>
    <w:rsid w:val="00CB636E"/>
    <w:rsid w:val="00CB65AF"/>
    <w:rsid w:val="00CC0251"/>
    <w:rsid w:val="00CC02A4"/>
    <w:rsid w:val="00CC0B9C"/>
    <w:rsid w:val="00CC4A96"/>
    <w:rsid w:val="00CC6C71"/>
    <w:rsid w:val="00CD390E"/>
    <w:rsid w:val="00CD71C4"/>
    <w:rsid w:val="00CD73CC"/>
    <w:rsid w:val="00CE4260"/>
    <w:rsid w:val="00CE6C4B"/>
    <w:rsid w:val="00CE7717"/>
    <w:rsid w:val="00CF12C6"/>
    <w:rsid w:val="00CF15D3"/>
    <w:rsid w:val="00CF29EB"/>
    <w:rsid w:val="00CF2B2F"/>
    <w:rsid w:val="00CF6292"/>
    <w:rsid w:val="00CF6919"/>
    <w:rsid w:val="00CF6B12"/>
    <w:rsid w:val="00D007B2"/>
    <w:rsid w:val="00D02EB8"/>
    <w:rsid w:val="00D0705D"/>
    <w:rsid w:val="00D152E4"/>
    <w:rsid w:val="00D1753D"/>
    <w:rsid w:val="00D20E4E"/>
    <w:rsid w:val="00D233B6"/>
    <w:rsid w:val="00D23C8B"/>
    <w:rsid w:val="00D23EFA"/>
    <w:rsid w:val="00D261AD"/>
    <w:rsid w:val="00D33095"/>
    <w:rsid w:val="00D3445B"/>
    <w:rsid w:val="00D34B66"/>
    <w:rsid w:val="00D44690"/>
    <w:rsid w:val="00D5140D"/>
    <w:rsid w:val="00D53A0D"/>
    <w:rsid w:val="00D53DBE"/>
    <w:rsid w:val="00D55997"/>
    <w:rsid w:val="00D57AF5"/>
    <w:rsid w:val="00D63339"/>
    <w:rsid w:val="00D63988"/>
    <w:rsid w:val="00D66AB6"/>
    <w:rsid w:val="00D761E8"/>
    <w:rsid w:val="00D778C9"/>
    <w:rsid w:val="00D823E1"/>
    <w:rsid w:val="00D82969"/>
    <w:rsid w:val="00D83177"/>
    <w:rsid w:val="00D83C33"/>
    <w:rsid w:val="00D84C0C"/>
    <w:rsid w:val="00D8506D"/>
    <w:rsid w:val="00D86610"/>
    <w:rsid w:val="00D87831"/>
    <w:rsid w:val="00D90307"/>
    <w:rsid w:val="00D91204"/>
    <w:rsid w:val="00D97830"/>
    <w:rsid w:val="00DA3FFC"/>
    <w:rsid w:val="00DA4305"/>
    <w:rsid w:val="00DA489D"/>
    <w:rsid w:val="00DA48D3"/>
    <w:rsid w:val="00DB08E2"/>
    <w:rsid w:val="00DB0A35"/>
    <w:rsid w:val="00DB228F"/>
    <w:rsid w:val="00DB54AB"/>
    <w:rsid w:val="00DB7107"/>
    <w:rsid w:val="00DC11AD"/>
    <w:rsid w:val="00DC6660"/>
    <w:rsid w:val="00DC79C8"/>
    <w:rsid w:val="00DD03B9"/>
    <w:rsid w:val="00DD20B6"/>
    <w:rsid w:val="00DD6EB4"/>
    <w:rsid w:val="00DD77CA"/>
    <w:rsid w:val="00DD7CDD"/>
    <w:rsid w:val="00DE0716"/>
    <w:rsid w:val="00DE0A96"/>
    <w:rsid w:val="00DE38F3"/>
    <w:rsid w:val="00DE54A3"/>
    <w:rsid w:val="00DF1076"/>
    <w:rsid w:val="00DF26AA"/>
    <w:rsid w:val="00DF7ED6"/>
    <w:rsid w:val="00E005C0"/>
    <w:rsid w:val="00E02CDE"/>
    <w:rsid w:val="00E11452"/>
    <w:rsid w:val="00E13DBE"/>
    <w:rsid w:val="00E2296A"/>
    <w:rsid w:val="00E23656"/>
    <w:rsid w:val="00E2704A"/>
    <w:rsid w:val="00E27B8B"/>
    <w:rsid w:val="00E3110D"/>
    <w:rsid w:val="00E3195F"/>
    <w:rsid w:val="00E31C69"/>
    <w:rsid w:val="00E32655"/>
    <w:rsid w:val="00E4046E"/>
    <w:rsid w:val="00E40849"/>
    <w:rsid w:val="00E42AED"/>
    <w:rsid w:val="00E4451A"/>
    <w:rsid w:val="00E45AB7"/>
    <w:rsid w:val="00E55492"/>
    <w:rsid w:val="00E560F9"/>
    <w:rsid w:val="00E56C0F"/>
    <w:rsid w:val="00E57010"/>
    <w:rsid w:val="00E675A5"/>
    <w:rsid w:val="00E72419"/>
    <w:rsid w:val="00E72975"/>
    <w:rsid w:val="00E7465A"/>
    <w:rsid w:val="00E75140"/>
    <w:rsid w:val="00E77545"/>
    <w:rsid w:val="00E9119D"/>
    <w:rsid w:val="00E92238"/>
    <w:rsid w:val="00E928A1"/>
    <w:rsid w:val="00E96AD4"/>
    <w:rsid w:val="00E978A5"/>
    <w:rsid w:val="00EA206F"/>
    <w:rsid w:val="00EA3690"/>
    <w:rsid w:val="00EA4E48"/>
    <w:rsid w:val="00EB2977"/>
    <w:rsid w:val="00EB3C42"/>
    <w:rsid w:val="00EC0C4A"/>
    <w:rsid w:val="00EC1934"/>
    <w:rsid w:val="00EC4394"/>
    <w:rsid w:val="00ED0535"/>
    <w:rsid w:val="00ED07F9"/>
    <w:rsid w:val="00ED142F"/>
    <w:rsid w:val="00ED28E4"/>
    <w:rsid w:val="00ED5DC5"/>
    <w:rsid w:val="00ED789C"/>
    <w:rsid w:val="00ED7B36"/>
    <w:rsid w:val="00EE165B"/>
    <w:rsid w:val="00EE4D57"/>
    <w:rsid w:val="00EE60B1"/>
    <w:rsid w:val="00EF1A21"/>
    <w:rsid w:val="00EF63D1"/>
    <w:rsid w:val="00F00B76"/>
    <w:rsid w:val="00F05CB8"/>
    <w:rsid w:val="00F06F17"/>
    <w:rsid w:val="00F20ECC"/>
    <w:rsid w:val="00F214BA"/>
    <w:rsid w:val="00F226CA"/>
    <w:rsid w:val="00F239D1"/>
    <w:rsid w:val="00F316CC"/>
    <w:rsid w:val="00F322E1"/>
    <w:rsid w:val="00F342F7"/>
    <w:rsid w:val="00F3438B"/>
    <w:rsid w:val="00F37F31"/>
    <w:rsid w:val="00F40FEC"/>
    <w:rsid w:val="00F4133F"/>
    <w:rsid w:val="00F42549"/>
    <w:rsid w:val="00F6188C"/>
    <w:rsid w:val="00F625A5"/>
    <w:rsid w:val="00F63ADF"/>
    <w:rsid w:val="00F63BBC"/>
    <w:rsid w:val="00F65139"/>
    <w:rsid w:val="00F8007A"/>
    <w:rsid w:val="00F803A3"/>
    <w:rsid w:val="00F92902"/>
    <w:rsid w:val="00F94A55"/>
    <w:rsid w:val="00F96A96"/>
    <w:rsid w:val="00FA17C9"/>
    <w:rsid w:val="00FA50D3"/>
    <w:rsid w:val="00FA5C55"/>
    <w:rsid w:val="00FA7673"/>
    <w:rsid w:val="00FB05DD"/>
    <w:rsid w:val="00FB15A7"/>
    <w:rsid w:val="00FB216D"/>
    <w:rsid w:val="00FB2319"/>
    <w:rsid w:val="00FB3DFD"/>
    <w:rsid w:val="00FB3EB0"/>
    <w:rsid w:val="00FC306B"/>
    <w:rsid w:val="00FD0DF0"/>
    <w:rsid w:val="00FD1F8E"/>
    <w:rsid w:val="00FD6763"/>
    <w:rsid w:val="00FE1F73"/>
    <w:rsid w:val="00FE556E"/>
    <w:rsid w:val="00FF0382"/>
    <w:rsid w:val="00FF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24">
    <w:name w:val="Заголовок №2_"/>
    <w:basedOn w:val="a0"/>
    <w:link w:val="25"/>
    <w:uiPriority w:val="99"/>
    <w:locked/>
    <w:rsid w:val="00811A4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811A41"/>
    <w:pPr>
      <w:shd w:val="clear" w:color="auto" w:fill="FFFFFF"/>
      <w:autoSpaceDE/>
      <w:autoSpaceDN/>
      <w:adjustRightInd/>
      <w:spacing w:after="300" w:line="240" w:lineRule="atLeast"/>
      <w:ind w:hanging="1520"/>
      <w:jc w:val="both"/>
      <w:outlineLvl w:val="1"/>
    </w:pPr>
    <w:rPr>
      <w:rFonts w:eastAsia="Calibri"/>
      <w:b/>
      <w:bCs/>
      <w:sz w:val="28"/>
      <w:szCs w:val="28"/>
    </w:rPr>
  </w:style>
  <w:style w:type="paragraph" w:customStyle="1" w:styleId="15">
    <w:name w:val="Абзац списка1"/>
    <w:basedOn w:val="a"/>
    <w:rsid w:val="00AF48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rsid w:val="00AF481C"/>
  </w:style>
  <w:style w:type="paragraph" w:styleId="af8">
    <w:name w:val="Body Text Indent"/>
    <w:basedOn w:val="a"/>
    <w:link w:val="af9"/>
    <w:rsid w:val="00B0676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B06767"/>
    <w:rPr>
      <w:rFonts w:ascii="Times New Roman" w:eastAsia="Times New Roman" w:hAnsi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5535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rsid w:val="005535EC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8153D0"/>
    <w:rPr>
      <w:sz w:val="22"/>
      <w:szCs w:val="22"/>
      <w:lang w:eastAsia="en-US"/>
    </w:rPr>
  </w:style>
  <w:style w:type="character" w:styleId="afa">
    <w:name w:val="Unresolved Mention"/>
    <w:basedOn w:val="a0"/>
    <w:uiPriority w:val="99"/>
    <w:semiHidden/>
    <w:unhideWhenUsed/>
    <w:rsid w:val="00E9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10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14319.html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31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edagog/index.Pedagog/index." TargetMode="External"/><Relationship Id="rId8" Type="http://schemas.openxmlformats.org/officeDocument/2006/relationships/hyperlink" Target="http://www.iprbookshop.ru/668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B0412-5155-4328-BF6A-53B94929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7502</Words>
  <Characters>42765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50167</CharactersWithSpaces>
  <SharedDoc>false</SharedDoc>
  <HLinks>
    <vt:vector size="42" baseType="variant"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2424848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http://edu.garant.ru/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2019-03-04T11:03:00Z</cp:lastPrinted>
  <dcterms:created xsi:type="dcterms:W3CDTF">2021-09-01T13:30:00Z</dcterms:created>
  <dcterms:modified xsi:type="dcterms:W3CDTF">2022-11-13T12:45:00Z</dcterms:modified>
</cp:coreProperties>
</file>